
<file path=[Content_Types].xml><?xml version="1.0" encoding="utf-8"?>
<Types xmlns="http://schemas.openxmlformats.org/package/2006/content-types">
  <Default Extension="xml" ContentType="application/xml"/>
  <Default Extension="xls" ContentType="application/vnd.ms-exce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sz w:val="44"/>
          <w:szCs w:val="44"/>
          <w:lang w:eastAsia="zh-CN"/>
        </w:rPr>
      </w:pPr>
      <w:r>
        <w:rPr>
          <w:sz w:val="44"/>
          <w:szCs w:val="44"/>
          <w:lang w:eastAsia="zh-CN"/>
        </w:rPr>
        <w:t>城市医疗中枢接口文档</w:t>
      </w:r>
    </w:p>
    <w:p>
      <w:pPr>
        <w:pStyle w:val="3"/>
        <w:jc w:val="center"/>
        <w:rPr>
          <w:sz w:val="44"/>
          <w:szCs w:val="44"/>
          <w:lang w:eastAsia="zh-CN"/>
        </w:rPr>
      </w:pPr>
    </w:p>
    <w:tbl>
      <w:tblPr>
        <w:tblStyle w:val="3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3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659" w:type="dxa"/>
            <w:tcBorders>
              <w:bottom w:val="nil"/>
            </w:tcBorders>
            <w:vAlign w:val="bottom"/>
          </w:tcPr>
          <w:p>
            <w:pPr>
              <w:pStyle w:val="3"/>
            </w:pPr>
            <w:r>
              <w:t>文档编号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"/>
            </w:pPr>
            <w:r>
              <w:t>JY-CSYLZS-100001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pStyle w:val="3"/>
            </w:pPr>
            <w:r>
              <w:t>当前版本</w:t>
            </w:r>
          </w:p>
        </w:tc>
        <w:tc>
          <w:tcPr>
            <w:tcW w:w="0" w:type="auto"/>
          </w:tcPr>
          <w:p>
            <w:pPr>
              <w:pStyle w:val="3"/>
            </w:pPr>
            <w:r>
              <w:t>V1.0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pStyle w:val="3"/>
            </w:pPr>
            <w:r>
              <w:t>发布日期</w:t>
            </w:r>
          </w:p>
        </w:tc>
        <w:tc>
          <w:tcPr>
            <w:tcW w:w="0" w:type="auto"/>
          </w:tcPr>
          <w:p>
            <w:pPr>
              <w:pStyle w:val="3"/>
            </w:pPr>
            <w:r>
              <w:t>2023年7月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pStyle w:val="3"/>
            </w:pPr>
            <w:r>
              <w:t>审阅者</w:t>
            </w:r>
          </w:p>
        </w:tc>
        <w:tc>
          <w:tcPr>
            <w:tcW w:w="0" w:type="auto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pStyle w:val="3"/>
            </w:pPr>
            <w:r>
              <w:t>读者</w:t>
            </w:r>
          </w:p>
        </w:tc>
        <w:tc>
          <w:tcPr>
            <w:tcW w:w="0" w:type="auto"/>
          </w:tcPr>
          <w:p>
            <w:pPr>
              <w:pStyle w:val="3"/>
              <w:rPr>
                <w:lang w:eastAsia="zh-CN"/>
              </w:rPr>
            </w:pPr>
            <w:r>
              <w:rPr>
                <w:lang w:eastAsia="zh-CN"/>
              </w:rPr>
              <w:t>项目经理、开发人员、客户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pStyle w:val="3"/>
            </w:pPr>
            <w:r>
              <w:t>版权所有</w:t>
            </w:r>
          </w:p>
        </w:tc>
        <w:tc>
          <w:tcPr>
            <w:tcW w:w="0" w:type="auto"/>
          </w:tcPr>
          <w:p>
            <w:pPr>
              <w:pStyle w:val="3"/>
              <w:rPr>
                <w:lang w:eastAsia="zh-CN"/>
              </w:rPr>
            </w:pPr>
            <w:r>
              <w:rPr>
                <w:lang w:eastAsia="zh-CN"/>
              </w:rPr>
              <w:t>杭州聚医智联科技有限公司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9" w:type="dxa"/>
          </w:tcPr>
          <w:p>
            <w:pPr>
              <w:pStyle w:val="3"/>
            </w:pPr>
            <w:r>
              <w:t>保密等级</w:t>
            </w:r>
          </w:p>
        </w:tc>
        <w:tc>
          <w:tcPr>
            <w:tcW w:w="0" w:type="auto"/>
          </w:tcPr>
          <w:p>
            <w:pPr>
              <w:pStyle w:val="3"/>
            </w:pPr>
            <w:r>
              <w:t>保密</w:t>
            </w:r>
          </w:p>
        </w:tc>
      </w:tr>
    </w:tbl>
    <w:p>
      <w:pPr>
        <w:pStyle w:val="3"/>
      </w:pPr>
    </w:p>
    <w:p>
      <w:pPr>
        <w:pStyle w:val="3"/>
        <w:outlineLvl w:val="0"/>
      </w:pPr>
      <w:r>
        <w:t>修订记录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381"/>
        <w:gridCol w:w="1134"/>
        <w:gridCol w:w="3353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版本</w:t>
            </w:r>
          </w:p>
        </w:tc>
        <w:tc>
          <w:tcPr>
            <w:tcW w:w="2381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日期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变更类型</w:t>
            </w:r>
          </w:p>
        </w:tc>
        <w:tc>
          <w:tcPr>
            <w:tcW w:w="3353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修订原因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修订人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</w:p>
        </w:tc>
        <w:tc>
          <w:tcPr>
            <w:tcW w:w="2381" w:type="dxa"/>
          </w:tcPr>
          <w:p>
            <w:pPr>
              <w:pStyle w:val="31"/>
            </w:pPr>
          </w:p>
        </w:tc>
        <w:tc>
          <w:tcPr>
            <w:tcW w:w="1134" w:type="dxa"/>
          </w:tcPr>
          <w:p>
            <w:pPr>
              <w:pStyle w:val="31"/>
            </w:pPr>
          </w:p>
        </w:tc>
        <w:tc>
          <w:tcPr>
            <w:tcW w:w="3353" w:type="dxa"/>
          </w:tcPr>
          <w:p>
            <w:pPr>
              <w:pStyle w:val="31"/>
            </w:pPr>
          </w:p>
        </w:tc>
        <w:tc>
          <w:tcPr>
            <w:tcW w:w="0" w:type="auto"/>
          </w:tcPr>
          <w:p>
            <w:pPr>
              <w:pStyle w:val="31"/>
              <w:rPr>
                <w:lang w:eastAsia="zh-CN"/>
              </w:rPr>
            </w:pPr>
          </w:p>
        </w:tc>
      </w:tr>
    </w:tbl>
    <w:p>
      <w:pPr>
        <w:pStyle w:val="3"/>
      </w:pPr>
      <w:r>
        <w:t>接口公共请求地址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5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943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环境</w:t>
            </w:r>
          </w:p>
        </w:tc>
        <w:tc>
          <w:tcPr>
            <w:tcW w:w="5954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HTTPS请求地址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pStyle w:val="31"/>
            </w:pPr>
            <w:r>
              <w:t>宜兴生产环境卫生网</w:t>
            </w:r>
          </w:p>
        </w:tc>
        <w:tc>
          <w:tcPr>
            <w:tcW w:w="5954" w:type="dxa"/>
          </w:tcPr>
          <w:p>
            <w:pPr>
              <w:pStyle w:val="31"/>
            </w:pPr>
            <w:r>
              <w:t>http://172.60.11.176:30094</w:t>
            </w:r>
          </w:p>
        </w:tc>
      </w:tr>
    </w:tbl>
    <w:p>
      <w:pPr>
        <w:pStyle w:val="39"/>
      </w:pPr>
      <w:bookmarkStart w:id="0" w:name="header-n326"/>
    </w:p>
    <w:bookmarkEnd w:id="0"/>
    <w:p>
      <w:pPr>
        <w:pStyle w:val="2"/>
      </w:pPr>
      <w:bookmarkStart w:id="1" w:name="header-n485"/>
      <w:r>
        <w:t>接口注意事项</w:t>
      </w:r>
    </w:p>
    <w:p>
      <w:pPr>
        <w:numPr>
          <w:ilvl w:val="0"/>
          <w:numId w:val="4"/>
        </w:numPr>
        <w:rPr>
          <w:lang w:eastAsia="zh-CN"/>
        </w:rPr>
      </w:pPr>
      <w:r>
        <w:rPr>
          <w:b/>
          <w:bCs/>
          <w:lang w:eastAsia="zh-CN"/>
        </w:rPr>
        <w:t>所有返回时间相关的字段格式统一为 yyyy-MM-dd HH:mm:ss，示例：2020-01-01 12:32:11。</w:t>
      </w:r>
    </w:p>
    <w:p>
      <w:pPr>
        <w:pStyle w:val="30"/>
        <w:rPr>
          <w:lang w:eastAsia="zh-CN"/>
        </w:rPr>
      </w:pPr>
    </w:p>
    <w:bookmarkEnd w:id="1"/>
    <w:p>
      <w:pPr>
        <w:pStyle w:val="30"/>
        <w:rPr>
          <w:lang w:eastAsia="zh-CN"/>
        </w:rPr>
      </w:pPr>
      <w:bookmarkStart w:id="2" w:name="header-n500"/>
    </w:p>
    <w:p>
      <w:pPr>
        <w:pStyle w:val="2"/>
        <w:numPr>
          <w:ilvl w:val="0"/>
          <w:numId w:val="5"/>
        </w:numPr>
        <w:rPr>
          <w:lang w:eastAsia="zh-CN"/>
        </w:rPr>
      </w:pPr>
      <w:bookmarkStart w:id="3" w:name="header-n503"/>
      <w:bookmarkStart w:id="4" w:name="header-n502"/>
      <w:r>
        <w:rPr>
          <w:lang w:eastAsia="zh-CN"/>
        </w:rPr>
        <w:t>接口列表</w:t>
      </w:r>
    </w:p>
    <w:bookmarkEnd w:id="3"/>
    <w:p>
      <w:pPr>
        <w:pStyle w:val="4"/>
        <w:numPr>
          <w:ilvl w:val="1"/>
          <w:numId w:val="6"/>
        </w:numPr>
        <w:rPr>
          <w:lang w:eastAsia="zh-CN"/>
        </w:rPr>
      </w:pPr>
      <w:bookmarkStart w:id="5" w:name="header-n743"/>
      <w:r>
        <w:rPr>
          <w:lang w:eastAsia="zh-CN"/>
        </w:rPr>
        <w:t>医院数据推送通知</w:t>
      </w:r>
    </w:p>
    <w:p>
      <w:pPr>
        <w:pStyle w:val="33"/>
        <w:rPr>
          <w:lang w:eastAsia="zh-CN"/>
        </w:rPr>
      </w:pPr>
      <w:r>
        <w:rPr>
          <w:lang w:eastAsia="zh-CN"/>
        </w:rPr>
        <w:t>场景：</w:t>
      </w:r>
    </w:p>
    <w:p>
      <w:pPr>
        <w:ind w:left="240"/>
        <w:rPr>
          <w:lang w:eastAsia="zh-CN"/>
        </w:rPr>
      </w:pPr>
      <w:r>
        <w:rPr>
          <w:lang w:eastAsia="zh-CN"/>
        </w:rPr>
        <w:t>患者在就医过程中的各个节点产生的重要数据，医院需要通过此接口告知中枢进行获取，此接口只推送数据的主键id，中枢将根据此主键id反向查询医院提供的数据查询接口来获取数据。</w:t>
      </w:r>
    </w:p>
    <w:p>
      <w:pPr>
        <w:pStyle w:val="30"/>
      </w:pPr>
      <w:r>
        <w:rPr>
          <w:b/>
          <w:bCs/>
        </w:rPr>
        <w:t>描述：</w:t>
      </w:r>
    </w:p>
    <w:p>
      <w:pPr>
        <w:numPr>
          <w:ilvl w:val="0"/>
          <w:numId w:val="7"/>
        </w:numPr>
        <w:rPr>
          <w:lang w:eastAsia="zh-CN"/>
        </w:rPr>
      </w:pPr>
      <w:r>
        <w:rPr>
          <w:lang w:eastAsia="zh-CN"/>
        </w:rPr>
        <w:t>医院通过此接口通知中枢来获取数据，此接口只推送各业务数据的主键id。</w:t>
      </w:r>
    </w:p>
    <w:p>
      <w:pPr>
        <w:pStyle w:val="30"/>
      </w:pPr>
      <w:r>
        <w:rPr>
          <w:b/>
          <w:bCs/>
        </w:rPr>
        <w:t>说明：</w:t>
      </w:r>
    </w:p>
    <w:p>
      <w:pPr>
        <w:numPr>
          <w:ilvl w:val="0"/>
          <w:numId w:val="7"/>
        </w:numPr>
        <w:rPr>
          <w:lang w:eastAsia="zh-CN"/>
        </w:rPr>
      </w:pPr>
      <w:r>
        <w:rPr>
          <w:lang w:eastAsia="zh-CN"/>
        </w:rPr>
        <w:t>在就医过程中的各个节点都需要调用此接口通知中枢，避免中枢数据遗漏。</w:t>
      </w:r>
    </w:p>
    <w:p>
      <w:pPr>
        <w:pStyle w:val="30"/>
      </w:pPr>
      <w:r>
        <w:rPr>
          <w:b/>
          <w:bCs/>
        </w:rPr>
        <w:t>请求URL：</w:t>
      </w:r>
    </w:p>
    <w:p>
      <w:pPr>
        <w:numPr>
          <w:ilvl w:val="0"/>
          <w:numId w:val="7"/>
        </w:numPr>
      </w:pPr>
      <w:r>
        <w:t>/credit/notify</w:t>
      </w:r>
    </w:p>
    <w:p>
      <w:pPr>
        <w:pStyle w:val="30"/>
      </w:pPr>
      <w:r>
        <w:rPr>
          <w:b/>
          <w:bCs/>
        </w:rPr>
        <w:t>请求方式：</w:t>
      </w:r>
    </w:p>
    <w:p>
      <w:pPr>
        <w:numPr>
          <w:ilvl w:val="0"/>
          <w:numId w:val="7"/>
        </w:numPr>
      </w:pPr>
      <w:r>
        <w:t>POST</w:t>
      </w:r>
    </w:p>
    <w:p>
      <w:pPr>
        <w:pStyle w:val="30"/>
      </w:pPr>
      <w:r>
        <w:rPr>
          <w:b/>
          <w:bCs/>
        </w:rPr>
        <w:t>参数：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696"/>
        <w:gridCol w:w="1003"/>
        <w:gridCol w:w="4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hospitalId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医院id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yeWuLX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业务类型，见附录7.1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yeWuIds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  <w:rPr>
                <w:lang w:eastAsia="zh-CN"/>
              </w:rPr>
            </w:pPr>
            <w:r>
              <w:t>String</w:t>
            </w:r>
            <w:r>
              <w:rPr>
                <w:rFonts w:hint="eastAsia"/>
                <w:lang w:eastAsia="zh-CN"/>
              </w:rPr>
              <w:t>[]</w:t>
            </w:r>
          </w:p>
        </w:tc>
        <w:tc>
          <w:tcPr>
            <w:tcW w:w="0" w:type="auto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业务id</w:t>
            </w:r>
            <w:r>
              <w:rPr>
                <w:rFonts w:hint="eastAsia"/>
                <w:lang w:eastAsia="zh-CN"/>
              </w:rPr>
              <w:t>数组</w:t>
            </w:r>
            <w:r>
              <w:rPr>
                <w:lang w:eastAsia="zh-CN"/>
              </w:rPr>
              <w:t>（各业务类型对应的主键id）</w:t>
            </w:r>
          </w:p>
        </w:tc>
      </w:tr>
    </w:tbl>
    <w:p>
      <w:pPr>
        <w:pStyle w:val="3"/>
      </w:pPr>
      <w:r>
        <w:rPr>
          <w:b/>
          <w:bCs/>
        </w:rPr>
        <w:t>请求示例</w:t>
      </w:r>
    </w:p>
    <w:p>
      <w:pPr>
        <w:pStyle w:val="43"/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 xml:space="preserve">  "hospitalId": "0001",</w:t>
      </w:r>
      <w:r>
        <w:br w:type="textWrapping"/>
      </w:r>
      <w:r>
        <w:rPr>
          <w:rStyle w:val="42"/>
        </w:rPr>
        <w:t xml:space="preserve">  "yeWuLX": "1001",</w:t>
      </w:r>
      <w:r>
        <w:br w:type="textWrapping"/>
      </w:r>
      <w:r>
        <w:rPr>
          <w:rStyle w:val="42"/>
        </w:rPr>
        <w:t xml:space="preserve">  "yeWuIds": </w:t>
      </w:r>
      <w:r>
        <w:rPr>
          <w:rStyle w:val="42"/>
          <w:rFonts w:hint="eastAsia"/>
          <w:lang w:eastAsia="zh-CN"/>
        </w:rPr>
        <w:t>[</w:t>
      </w:r>
      <w:r>
        <w:rPr>
          <w:rStyle w:val="42"/>
        </w:rPr>
        <w:t>"100001111"</w:t>
      </w:r>
      <w:r>
        <w:rPr>
          <w:rStyle w:val="42"/>
          <w:rFonts w:hint="eastAsia"/>
          <w:lang w:eastAsia="zh-CN"/>
        </w:rPr>
        <w:t>,</w:t>
      </w:r>
      <w:r>
        <w:rPr>
          <w:rStyle w:val="42"/>
        </w:rPr>
        <w:t>"10000111</w:t>
      </w:r>
      <w:r>
        <w:rPr>
          <w:rStyle w:val="42"/>
          <w:rFonts w:hint="eastAsia"/>
          <w:lang w:eastAsia="zh-CN"/>
        </w:rPr>
        <w:t>2</w:t>
      </w:r>
      <w:r>
        <w:rPr>
          <w:rStyle w:val="42"/>
        </w:rPr>
        <w:t>"</w:t>
      </w:r>
      <w:r>
        <w:rPr>
          <w:rStyle w:val="42"/>
          <w:rFonts w:hint="eastAsia"/>
          <w:lang w:eastAsia="zh-CN"/>
        </w:rPr>
        <w:t>]</w:t>
      </w:r>
      <w:r>
        <w:br w:type="textWrapping"/>
      </w:r>
      <w:r>
        <w:rPr>
          <w:rStyle w:val="42"/>
        </w:rPr>
        <w:t>}</w:t>
      </w:r>
    </w:p>
    <w:p>
      <w:pPr>
        <w:pStyle w:val="30"/>
      </w:pPr>
      <w:r>
        <w:rPr>
          <w:b/>
          <w:bCs/>
        </w:rPr>
        <w:t>成功返回示例</w:t>
      </w:r>
    </w:p>
    <w:p>
      <w:pPr>
        <w:pStyle w:val="43"/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 xml:space="preserve">  "code": 1,</w:t>
      </w:r>
      <w:r>
        <w:br w:type="textWrapping"/>
      </w:r>
      <w:r>
        <w:rPr>
          <w:rStyle w:val="42"/>
        </w:rPr>
        <w:t xml:space="preserve">  "msg": "通知成功。"</w:t>
      </w:r>
      <w:r>
        <w:br w:type="textWrapping"/>
      </w:r>
      <w:r>
        <w:rPr>
          <w:rStyle w:val="42"/>
        </w:rPr>
        <w:t>}</w:t>
      </w:r>
    </w:p>
    <w:p>
      <w:pPr>
        <w:pStyle w:val="30"/>
      </w:pPr>
      <w:r>
        <w:rPr>
          <w:b/>
          <w:bCs/>
        </w:rPr>
        <w:t>失败返回示例</w:t>
      </w:r>
    </w:p>
    <w:p>
      <w:pPr>
        <w:pStyle w:val="43"/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 xml:space="preserve">  "code": -1,</w:t>
      </w:r>
      <w:r>
        <w:br w:type="textWrapping"/>
      </w:r>
      <w:r>
        <w:rPr>
          <w:rStyle w:val="42"/>
        </w:rPr>
        <w:t xml:space="preserve">  "msg": "通知失败。",</w:t>
      </w:r>
      <w:r>
        <w:br w:type="textWrapping"/>
      </w:r>
      <w:r>
        <w:rPr>
          <w:rStyle w:val="42"/>
        </w:rPr>
        <w:t xml:space="preserve">  "data": [{</w:t>
      </w:r>
      <w:r>
        <w:br w:type="textWrapping"/>
      </w:r>
      <w:r>
        <w:rPr>
          <w:rStyle w:val="42"/>
        </w:rPr>
        <w:t xml:space="preserve">    "yeWuId": "100001111",</w:t>
      </w:r>
      <w:r>
        <w:br w:type="textWrapping"/>
      </w:r>
      <w:r>
        <w:rPr>
          <w:rStyle w:val="42"/>
        </w:rPr>
        <w:t xml:space="preserve">    "errorMsg": "该订单上传失败，原因 ……"</w:t>
      </w:r>
      <w:r>
        <w:br w:type="textWrapping"/>
      </w:r>
      <w:r>
        <w:rPr>
          <w:rStyle w:val="42"/>
        </w:rPr>
        <w:t xml:space="preserve">  }]</w:t>
      </w:r>
      <w:r>
        <w:br w:type="textWrapping"/>
      </w:r>
      <w:r>
        <w:rPr>
          <w:rStyle w:val="42"/>
        </w:rPr>
        <w:t>}</w:t>
      </w:r>
    </w:p>
    <w:p>
      <w:pPr>
        <w:pStyle w:val="30"/>
      </w:pPr>
    </w:p>
    <w:p>
      <w:pPr>
        <w:pStyle w:val="3"/>
      </w:pPr>
      <w:r>
        <w:rPr>
          <w:b/>
          <w:bCs/>
        </w:rPr>
        <w:t>返回参数说明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275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101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6480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pStyle w:val="31"/>
            </w:pPr>
            <w:r>
              <w:t>code</w:t>
            </w:r>
          </w:p>
        </w:tc>
        <w:tc>
          <w:tcPr>
            <w:tcW w:w="1275" w:type="dxa"/>
          </w:tcPr>
          <w:p>
            <w:pPr>
              <w:pStyle w:val="31"/>
            </w:pPr>
            <w:r>
              <w:t>int</w:t>
            </w:r>
          </w:p>
        </w:tc>
        <w:tc>
          <w:tcPr>
            <w:tcW w:w="6480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状态码（1：成功；其他均为失败）说明：若上传的若干个yeWuId中有部分是失败的，那么code将返回-1，成功的yeWuId会被正常处理，失败的yeWuId将不能被正常处理，并会在错误信息中返回给调用端）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pStyle w:val="31"/>
            </w:pPr>
            <w:r>
              <w:t>msg</w:t>
            </w:r>
          </w:p>
        </w:tc>
        <w:tc>
          <w:tcPr>
            <w:tcW w:w="1275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6480" w:type="dxa"/>
          </w:tcPr>
          <w:p>
            <w:pPr>
              <w:pStyle w:val="31"/>
            </w:pPr>
            <w: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pStyle w:val="31"/>
            </w:pPr>
            <w:r>
              <w:t>data</w:t>
            </w:r>
          </w:p>
        </w:tc>
        <w:tc>
          <w:tcPr>
            <w:tcW w:w="1275" w:type="dxa"/>
          </w:tcPr>
          <w:p>
            <w:pPr>
              <w:pStyle w:val="31"/>
            </w:pPr>
            <w:r>
              <w:t>ErrorInfo</w:t>
            </w:r>
          </w:p>
        </w:tc>
        <w:tc>
          <w:tcPr>
            <w:tcW w:w="6480" w:type="dxa"/>
          </w:tcPr>
          <w:p>
            <w:pPr>
              <w:pStyle w:val="31"/>
            </w:pPr>
            <w:r>
              <w:t>错误信息数组</w:t>
            </w:r>
          </w:p>
        </w:tc>
      </w:tr>
    </w:tbl>
    <w:p>
      <w:pPr>
        <w:pStyle w:val="3"/>
      </w:pPr>
      <w:r>
        <w:rPr>
          <w:b/>
          <w:bCs/>
        </w:rPr>
        <w:t>ErrorInfo实体如下：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200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1200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6521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yeWuId</w:t>
            </w:r>
          </w:p>
        </w:tc>
        <w:tc>
          <w:tcPr>
            <w:tcW w:w="120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6521" w:type="dxa"/>
          </w:tcPr>
          <w:p>
            <w:pPr>
              <w:pStyle w:val="31"/>
            </w:pPr>
            <w: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errorMsg</w:t>
            </w:r>
          </w:p>
        </w:tc>
        <w:tc>
          <w:tcPr>
            <w:tcW w:w="120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6521" w:type="dxa"/>
          </w:tcPr>
          <w:p>
            <w:pPr>
              <w:pStyle w:val="31"/>
            </w:pPr>
            <w:r>
              <w:t>错误消息</w:t>
            </w:r>
          </w:p>
        </w:tc>
      </w:tr>
      <w:bookmarkEnd w:id="5"/>
    </w:tbl>
    <w:p>
      <w:pPr>
        <w:pStyle w:val="3"/>
      </w:pPr>
      <w:bookmarkStart w:id="6" w:name="header-n6176"/>
    </w:p>
    <w:p>
      <w:pPr>
        <w:pStyle w:val="4"/>
        <w:numPr>
          <w:ilvl w:val="1"/>
          <w:numId w:val="6"/>
        </w:numPr>
      </w:pPr>
      <w:r>
        <w:t>体检报告查询</w:t>
      </w:r>
    </w:p>
    <w:p>
      <w:pPr>
        <w:pStyle w:val="30"/>
      </w:pPr>
      <w:r>
        <w:rPr>
          <w:b/>
          <w:bCs/>
        </w:rPr>
        <w:t>描述：</w:t>
      </w:r>
    </w:p>
    <w:p>
      <w:pPr>
        <w:numPr>
          <w:ilvl w:val="0"/>
          <w:numId w:val="7"/>
        </w:numPr>
      </w:pPr>
      <w:r>
        <w:t>通过体检报告主键id获取体检信息，若主键id有多个，则以标准的http数组传参方式传值。</w:t>
      </w:r>
    </w:p>
    <w:p>
      <w:pPr>
        <w:pStyle w:val="30"/>
      </w:pPr>
      <w:r>
        <w:rPr>
          <w:b/>
          <w:bCs/>
        </w:rPr>
        <w:t>说明：</w:t>
      </w:r>
    </w:p>
    <w:p>
      <w:pPr>
        <w:numPr>
          <w:ilvl w:val="0"/>
          <w:numId w:val="7"/>
        </w:numPr>
        <w:rPr>
          <w:lang w:eastAsia="zh-CN"/>
        </w:rPr>
      </w:pPr>
      <w:r>
        <w:rPr>
          <w:lang w:eastAsia="zh-CN"/>
        </w:rPr>
        <w:t>此接口入参为一个数组，返回值为体检报告信息列表。</w:t>
      </w:r>
    </w:p>
    <w:p>
      <w:pPr>
        <w:pStyle w:val="30"/>
      </w:pPr>
      <w:r>
        <w:rPr>
          <w:b/>
          <w:bCs/>
        </w:rPr>
        <w:t>请求URL：</w:t>
      </w:r>
    </w:p>
    <w:p>
      <w:pPr>
        <w:numPr>
          <w:ilvl w:val="0"/>
          <w:numId w:val="7"/>
        </w:numPr>
      </w:pPr>
      <w:r>
        <w:t>/Api/ZSSystem</w:t>
      </w:r>
    </w:p>
    <w:p>
      <w:pPr>
        <w:pStyle w:val="30"/>
      </w:pPr>
      <w:r>
        <w:rPr>
          <w:b/>
          <w:bCs/>
        </w:rPr>
        <w:t>请求方式：</w:t>
      </w:r>
    </w:p>
    <w:p>
      <w:pPr>
        <w:numPr>
          <w:ilvl w:val="0"/>
          <w:numId w:val="7"/>
        </w:numPr>
      </w:pPr>
      <w:r>
        <w:t>POST</w:t>
      </w:r>
    </w:p>
    <w:p>
      <w:pPr>
        <w:pStyle w:val="30"/>
      </w:pPr>
      <w:r>
        <w:rPr>
          <w:b/>
          <w:bCs/>
        </w:rPr>
        <w:t>参数：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696"/>
        <w:gridCol w:w="1003"/>
        <w:gridCol w:w="5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802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yeWuIds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String[]</w:t>
            </w:r>
          </w:p>
        </w:tc>
        <w:tc>
          <w:tcPr>
            <w:tcW w:w="5802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体检报告主键id，可为多个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hospitalId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802" w:type="dxa"/>
          </w:tcPr>
          <w:p>
            <w:pPr>
              <w:pStyle w:val="31"/>
            </w:pPr>
            <w:r>
              <w:t>医院id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yeWuLX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802" w:type="dxa"/>
          </w:tcPr>
          <w:p>
            <w:pPr>
              <w:pStyle w:val="31"/>
            </w:pPr>
            <w:r>
              <w:t>业务类型(固定值：1281)</w:t>
            </w:r>
          </w:p>
        </w:tc>
      </w:tr>
    </w:tbl>
    <w:p>
      <w:pPr>
        <w:pStyle w:val="3"/>
      </w:pPr>
      <w:r>
        <w:rPr>
          <w:b/>
          <w:bCs/>
        </w:rPr>
        <w:t>入参示例</w:t>
      </w:r>
    </w:p>
    <w:p>
      <w:pPr>
        <w:pStyle w:val="43"/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>"yeWuLX": "1281",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>"yeWuIds":["34623433","34623434"],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>"hospitalId": "0001"</w:t>
      </w:r>
      <w:r>
        <w:br w:type="textWrapping"/>
      </w:r>
      <w:r>
        <w:rPr>
          <w:rStyle w:val="42"/>
        </w:rPr>
        <w:t>}</w:t>
      </w:r>
    </w:p>
    <w:p>
      <w:pPr>
        <w:pStyle w:val="30"/>
      </w:pPr>
    </w:p>
    <w:p>
      <w:pPr>
        <w:pStyle w:val="3"/>
      </w:pPr>
      <w:r>
        <w:rPr>
          <w:b/>
          <w:bCs/>
        </w:rPr>
        <w:t>返回示例</w:t>
      </w:r>
    </w:p>
    <w:p>
      <w:pPr>
        <w:pStyle w:val="43"/>
        <w:rPr>
          <w:rStyle w:val="42"/>
        </w:rPr>
      </w:pPr>
      <w:r>
        <w:rPr>
          <w:rStyle w:val="42"/>
        </w:rPr>
        <w:t>{</w:t>
      </w:r>
      <w:r>
        <w:br w:type="textWrapping"/>
      </w:r>
      <w:r>
        <w:rPr>
          <w:rStyle w:val="42"/>
        </w:rPr>
        <w:t xml:space="preserve">  "code": 1,</w:t>
      </w:r>
      <w:r>
        <w:br w:type="textWrapping"/>
      </w:r>
      <w:r>
        <w:rPr>
          <w:rStyle w:val="42"/>
        </w:rPr>
        <w:t xml:space="preserve">  "msg": "查询成功。",</w:t>
      </w:r>
      <w:r>
        <w:br w:type="textWrapping"/>
      </w:r>
      <w:r>
        <w:rPr>
          <w:rStyle w:val="42"/>
        </w:rPr>
        <w:t xml:space="preserve">  "data": [</w:t>
      </w:r>
      <w:r>
        <w:br w:type="textWrapping"/>
      </w:r>
      <w:r>
        <w:rPr>
          <w:rStyle w:val="42"/>
        </w:rPr>
        <w:t xml:space="preserve">    {</w:t>
      </w:r>
      <w:r>
        <w:br w:type="textWrapping"/>
      </w:r>
      <w:r>
        <w:rPr>
          <w:rStyle w:val="42"/>
        </w:rPr>
        <w:t xml:space="preserve">      "tiJianXXTB": {</w:t>
      </w:r>
      <w:r>
        <w:br w:type="textWrapping"/>
      </w:r>
      <w:r>
        <w:rPr>
          <w:rStyle w:val="42"/>
        </w:rPr>
        <w:t xml:space="preserve">        "hospitalId": 0,</w:t>
      </w:r>
      <w:r>
        <w:br w:type="textWrapping"/>
      </w:r>
      <w:r>
        <w:rPr>
          <w:rStyle w:val="42"/>
        </w:rPr>
        <w:t xml:space="preserve">        "tiJianLX": "",</w:t>
      </w:r>
      <w:r>
        <w:br w:type="textWrapping"/>
      </w:r>
      <w:r>
        <w:rPr>
          <w:rStyle w:val="42"/>
        </w:rPr>
        <w:t xml:space="preserve">        "tiJianRYZPDZ": "",</w:t>
      </w:r>
      <w:r>
        <w:br w:type="textWrapping"/>
      </w:r>
      <w:r>
        <w:rPr>
          <w:rStyle w:val="42"/>
        </w:rPr>
        <w:t xml:space="preserve">        "zhengJianHM": "",</w:t>
      </w:r>
      <w:r>
        <w:br w:type="textWrapping"/>
      </w:r>
      <w:r>
        <w:rPr>
          <w:rStyle w:val="42"/>
        </w:rPr>
        <w:t xml:space="preserve">        "tiJianBH": "",</w:t>
      </w:r>
      <w:r>
        <w:br w:type="textWrapping"/>
      </w:r>
      <w:r>
        <w:rPr>
          <w:rStyle w:val="42"/>
        </w:rPr>
        <w:t xml:space="preserve">        "yuYueSJ": "",</w:t>
      </w:r>
      <w:r>
        <w:br w:type="textWrapping"/>
      </w:r>
      <w:r>
        <w:rPr>
          <w:rStyle w:val="42"/>
        </w:rPr>
        <w:t xml:space="preserve">        "tiJianSJ": "",</w:t>
      </w:r>
      <w:r>
        <w:br w:type="textWrapping"/>
      </w:r>
      <w:r>
        <w:rPr>
          <w:rStyle w:val="42"/>
        </w:rPr>
        <w:t xml:space="preserve">        "tiJianBGMC": "",</w:t>
      </w:r>
      <w:r>
        <w:br w:type="textWrapping"/>
      </w:r>
      <w:r>
        <w:rPr>
          <w:rStyle w:val="42"/>
        </w:rPr>
        <w:t xml:space="preserve">        "tiJianKSDM": "",</w:t>
      </w:r>
      <w:r>
        <w:br w:type="textWrapping"/>
      </w:r>
      <w:r>
        <w:rPr>
          <w:rStyle w:val="42"/>
        </w:rPr>
        <w:t xml:space="preserve">        "tiJianKSMC": "",</w:t>
      </w:r>
      <w:r>
        <w:br w:type="textWrapping"/>
      </w:r>
      <w:r>
        <w:rPr>
          <w:rStyle w:val="42"/>
        </w:rPr>
        <w:t xml:space="preserve">        "taoCanDM": "",</w:t>
      </w:r>
      <w:r>
        <w:br w:type="textWrapping"/>
      </w:r>
      <w:r>
        <w:rPr>
          <w:rStyle w:val="42"/>
        </w:rPr>
        <w:t xml:space="preserve">        "taoCanMC": ""</w:t>
      </w:r>
      <w:r>
        <w:br w:type="textWrapping"/>
      </w:r>
      <w:r>
        <w:rPr>
          <w:rStyle w:val="42"/>
        </w:rPr>
        <w:t xml:space="preserve">      },</w:t>
      </w:r>
      <w:r>
        <w:br w:type="textWrapping"/>
      </w:r>
      <w:r>
        <w:rPr>
          <w:rStyle w:val="42"/>
        </w:rPr>
        <w:t xml:space="preserve">      "tiJianRYXX": {</w:t>
      </w:r>
    </w:p>
    <w:p>
      <w:pPr>
        <w:pStyle w:val="43"/>
        <w:ind w:firstLine="880" w:firstLineChars="400"/>
      </w:pPr>
      <w:r>
        <w:rPr>
          <w:rStyle w:val="42"/>
        </w:rPr>
        <w:t>"</w:t>
      </w:r>
      <w:r>
        <w:rPr>
          <w:rStyle w:val="42"/>
          <w:rFonts w:hint="eastAsia"/>
          <w:lang w:eastAsia="zh-CN"/>
        </w:rPr>
        <w:t>eid</w:t>
      </w:r>
      <w:r>
        <w:rPr>
          <w:rStyle w:val="42"/>
        </w:rPr>
        <w:t>": "12</w:t>
      </w:r>
      <w:r>
        <w:rPr>
          <w:rStyle w:val="42"/>
          <w:rFonts w:hint="eastAsia"/>
          <w:lang w:eastAsia="zh-CN"/>
        </w:rPr>
        <w:t>34</w:t>
      </w:r>
      <w:r>
        <w:rPr>
          <w:rStyle w:val="42"/>
        </w:rPr>
        <w:t>60</w:t>
      </w:r>
      <w:r>
        <w:rPr>
          <w:rStyle w:val="42"/>
          <w:rFonts w:hint="eastAsia"/>
          <w:lang w:eastAsia="zh-CN"/>
        </w:rPr>
        <w:t>55</w:t>
      </w:r>
      <w:r>
        <w:rPr>
          <w:rStyle w:val="42"/>
        </w:rPr>
        <w:t>",</w:t>
      </w:r>
      <w:r>
        <w:br w:type="textWrapping"/>
      </w:r>
      <w:r>
        <w:rPr>
          <w:rStyle w:val="42"/>
        </w:rPr>
        <w:t xml:space="preserve">        "xingMing": "",</w:t>
      </w:r>
      <w:r>
        <w:br w:type="textWrapping"/>
      </w:r>
      <w:r>
        <w:rPr>
          <w:rStyle w:val="42"/>
        </w:rPr>
        <w:t xml:space="preserve">        "tiJianKH": "",</w:t>
      </w:r>
      <w:r>
        <w:br w:type="textWrapping"/>
      </w:r>
      <w:r>
        <w:rPr>
          <w:rStyle w:val="42"/>
        </w:rPr>
        <w:t xml:space="preserve">        "tiJianZId": "",</w:t>
      </w:r>
      <w:r>
        <w:br w:type="textWrapping"/>
      </w:r>
      <w:r>
        <w:rPr>
          <w:rStyle w:val="42"/>
        </w:rPr>
        <w:t xml:space="preserve">        "tiJianXH": "",</w:t>
      </w:r>
      <w:r>
        <w:br w:type="textWrapping"/>
      </w:r>
      <w:r>
        <w:rPr>
          <w:rStyle w:val="42"/>
        </w:rPr>
        <w:t xml:space="preserve">        "danWeiTJDBM": "",</w:t>
      </w:r>
      <w:r>
        <w:br w:type="textWrapping"/>
      </w:r>
      <w:r>
        <w:rPr>
          <w:rStyle w:val="42"/>
        </w:rPr>
        <w:t xml:space="preserve">        "xingBie": "",</w:t>
      </w:r>
      <w:r>
        <w:br w:type="textWrapping"/>
      </w:r>
      <w:r>
        <w:rPr>
          <w:rStyle w:val="42"/>
        </w:rPr>
        <w:t xml:space="preserve">        "chuShengNY": "",</w:t>
      </w:r>
      <w:r>
        <w:br w:type="textWrapping"/>
      </w:r>
      <w:r>
        <w:rPr>
          <w:rStyle w:val="42"/>
        </w:rPr>
        <w:t xml:space="preserve">        "shouJiHao": "",</w:t>
      </w:r>
      <w:r>
        <w:br w:type="textWrapping"/>
      </w:r>
      <w:r>
        <w:rPr>
          <w:rStyle w:val="42"/>
        </w:rPr>
        <w:t xml:space="preserve">        "jiaTingDZ": "",</w:t>
      </w:r>
      <w:r>
        <w:br w:type="textWrapping"/>
      </w:r>
      <w:r>
        <w:rPr>
          <w:rStyle w:val="42"/>
        </w:rPr>
        <w:t xml:space="preserve">        "danWeiMC": "",</w:t>
      </w:r>
      <w:r>
        <w:br w:type="textWrapping"/>
      </w:r>
      <w:r>
        <w:rPr>
          <w:rStyle w:val="42"/>
        </w:rPr>
        <w:t xml:space="preserve">        "gongZuoBM": ""</w:t>
      </w:r>
      <w:r>
        <w:br w:type="textWrapping"/>
      </w:r>
      <w:r>
        <w:rPr>
          <w:rStyle w:val="42"/>
        </w:rPr>
        <w:t xml:space="preserve">      },</w:t>
      </w:r>
      <w:r>
        <w:br w:type="textWrapping"/>
      </w:r>
      <w:r>
        <w:rPr>
          <w:rStyle w:val="42"/>
        </w:rPr>
        <w:t xml:space="preserve">      "jianYanXM": [</w:t>
      </w:r>
      <w:r>
        <w:br w:type="textWrapping"/>
      </w:r>
      <w:r>
        <w:rPr>
          <w:rStyle w:val="42"/>
        </w:rPr>
        <w:t xml:space="preserve">          {</w:t>
      </w:r>
      <w:r>
        <w:br w:type="textWrapping"/>
      </w:r>
      <w:r>
        <w:rPr>
          <w:rStyle w:val="42"/>
        </w:rPr>
        <w:t xml:space="preserve">            "jianYanID": "",</w:t>
      </w:r>
      <w:r>
        <w:br w:type="textWrapping"/>
      </w:r>
      <w:r>
        <w:rPr>
          <w:rStyle w:val="42"/>
        </w:rPr>
        <w:t xml:space="preserve">            "yangBenBH": "",</w:t>
      </w:r>
      <w:r>
        <w:br w:type="textWrapping"/>
      </w:r>
      <w:r>
        <w:rPr>
          <w:rStyle w:val="42"/>
        </w:rPr>
        <w:t xml:space="preserve">            "yangBenLX": "",</w:t>
      </w:r>
      <w:r>
        <w:br w:type="textWrapping"/>
      </w:r>
      <w:r>
        <w:rPr>
          <w:rStyle w:val="42"/>
        </w:rPr>
        <w:t xml:space="preserve">            "jianYanDXDM": "",</w:t>
      </w:r>
      <w:r>
        <w:br w:type="textWrapping"/>
      </w:r>
      <w:r>
        <w:rPr>
          <w:rStyle w:val="42"/>
        </w:rPr>
        <w:t xml:space="preserve">            "jianYanDXMC": "",</w:t>
      </w:r>
      <w:r>
        <w:br w:type="textWrapping"/>
      </w:r>
      <w:r>
        <w:rPr>
          <w:rStyle w:val="42"/>
        </w:rPr>
        <w:t xml:space="preserve">            "jianYanSJ": "",</w:t>
      </w:r>
      <w:r>
        <w:br w:type="textWrapping"/>
      </w:r>
      <w:r>
        <w:rPr>
          <w:rStyle w:val="42"/>
        </w:rPr>
        <w:t xml:space="preserve">            "caiYangYSSFZ": "",</w:t>
      </w:r>
      <w:r>
        <w:br w:type="textWrapping"/>
      </w:r>
      <w:r>
        <w:rPr>
          <w:rStyle w:val="42"/>
        </w:rPr>
        <w:t xml:space="preserve">            "caiYangYSXM": "",</w:t>
      </w:r>
      <w:r>
        <w:br w:type="textWrapping"/>
      </w:r>
      <w:r>
        <w:rPr>
          <w:rStyle w:val="42"/>
        </w:rPr>
        <w:t xml:space="preserve">            "caiYangSJ": "",</w:t>
      </w:r>
      <w:r>
        <w:br w:type="textWrapping"/>
      </w:r>
      <w:r>
        <w:rPr>
          <w:rStyle w:val="42"/>
        </w:rPr>
        <w:t xml:space="preserve">            "jianYanYSSFZ": "",</w:t>
      </w:r>
      <w:r>
        <w:br w:type="textWrapping"/>
      </w:r>
      <w:r>
        <w:rPr>
          <w:rStyle w:val="42"/>
        </w:rPr>
        <w:t xml:space="preserve">            "jianYanYSXM": "",</w:t>
      </w:r>
      <w:r>
        <w:br w:type="textWrapping"/>
      </w:r>
      <w:r>
        <w:rPr>
          <w:rStyle w:val="42"/>
        </w:rPr>
        <w:t xml:space="preserve">            "baoGaoYSSFZ": "",</w:t>
      </w:r>
      <w:r>
        <w:br w:type="textWrapping"/>
      </w:r>
      <w:r>
        <w:rPr>
          <w:rStyle w:val="42"/>
        </w:rPr>
        <w:t xml:space="preserve">            "baoGaoYSXM": "",</w:t>
      </w:r>
      <w:r>
        <w:br w:type="textWrapping"/>
      </w:r>
      <w:r>
        <w:rPr>
          <w:rStyle w:val="42"/>
        </w:rPr>
        <w:t xml:space="preserve">            "baoGaoSJ": "",</w:t>
      </w:r>
      <w:r>
        <w:br w:type="textWrapping"/>
      </w:r>
      <w:r>
        <w:rPr>
          <w:rStyle w:val="42"/>
        </w:rPr>
        <w:t xml:space="preserve">            "jianYanXMMX": [</w:t>
      </w:r>
      <w:r>
        <w:br w:type="textWrapping"/>
      </w:r>
      <w:r>
        <w:rPr>
          <w:rStyle w:val="42"/>
        </w:rPr>
        <w:t xml:space="preserve">              {</w:t>
      </w:r>
      <w:r>
        <w:br w:type="textWrapping"/>
      </w:r>
      <w:r>
        <w:rPr>
          <w:rStyle w:val="42"/>
        </w:rPr>
        <w:t xml:space="preserve">                "jianYanXMXH": "",</w:t>
      </w:r>
      <w:r>
        <w:br w:type="textWrapping"/>
      </w:r>
      <w:r>
        <w:rPr>
          <w:rStyle w:val="42"/>
        </w:rPr>
        <w:t xml:space="preserve">                "jianYanBGXMDM": "",</w:t>
      </w:r>
      <w:r>
        <w:br w:type="textWrapping"/>
      </w:r>
      <w:r>
        <w:rPr>
          <w:rStyle w:val="42"/>
        </w:rPr>
        <w:t xml:space="preserve">                "jianYanBGXMMC": "",</w:t>
      </w:r>
      <w:r>
        <w:br w:type="textWrapping"/>
      </w:r>
      <w:r>
        <w:rPr>
          <w:rStyle w:val="42"/>
        </w:rPr>
        <w:t xml:space="preserve">                "jianYanJG": "",</w:t>
      </w:r>
      <w:r>
        <w:br w:type="textWrapping"/>
      </w:r>
      <w:r>
        <w:rPr>
          <w:rStyle w:val="42"/>
        </w:rPr>
        <w:t xml:space="preserve">                "jianYanJGDW": "",</w:t>
      </w:r>
      <w:r>
        <w:br w:type="textWrapping"/>
      </w:r>
      <w:r>
        <w:rPr>
          <w:rStyle w:val="42"/>
        </w:rPr>
        <w:t xml:space="preserve">                "jianYanJGZCBZ": "0",</w:t>
      </w:r>
      <w:r>
        <w:br w:type="textWrapping"/>
      </w:r>
      <w:r>
        <w:rPr>
          <w:rStyle w:val="42"/>
        </w:rPr>
        <w:t xml:space="preserve">                "yiQiBH": "",</w:t>
      </w:r>
      <w:r>
        <w:br w:type="textWrapping"/>
      </w:r>
      <w:r>
        <w:rPr>
          <w:rStyle w:val="42"/>
        </w:rPr>
        <w:t xml:space="preserve">                "jianYanSJ": "",</w:t>
      </w:r>
      <w:r>
        <w:br w:type="textWrapping"/>
      </w:r>
      <w:r>
        <w:rPr>
          <w:rStyle w:val="42"/>
        </w:rPr>
        <w:t xml:space="preserve">                "canKaoFW": ""</w:t>
      </w:r>
      <w:r>
        <w:br w:type="textWrapping"/>
      </w:r>
      <w:r>
        <w:rPr>
          <w:rStyle w:val="42"/>
        </w:rPr>
        <w:t xml:space="preserve">              }</w:t>
      </w:r>
      <w:r>
        <w:br w:type="textWrapping"/>
      </w:r>
      <w:r>
        <w:rPr>
          <w:rStyle w:val="42"/>
        </w:rPr>
        <w:t xml:space="preserve">            ]</w:t>
      </w:r>
      <w:r>
        <w:br w:type="textWrapping"/>
      </w:r>
      <w:r>
        <w:rPr>
          <w:rStyle w:val="42"/>
        </w:rPr>
        <w:t xml:space="preserve">          }</w:t>
      </w:r>
      <w:r>
        <w:br w:type="textWrapping"/>
      </w:r>
      <w:r>
        <w:rPr>
          <w:rStyle w:val="42"/>
        </w:rPr>
        <w:t xml:space="preserve">        ],</w:t>
      </w:r>
      <w:r>
        <w:br w:type="textWrapping"/>
      </w:r>
      <w:r>
        <w:rPr>
          <w:rStyle w:val="42"/>
        </w:rPr>
        <w:t xml:space="preserve">      "jianChaXM":[</w:t>
      </w:r>
      <w:r>
        <w:br w:type="textWrapping"/>
      </w:r>
      <w:r>
        <w:rPr>
          <w:rStyle w:val="42"/>
        </w:rPr>
        <w:t xml:space="preserve">          {</w:t>
      </w:r>
      <w:r>
        <w:br w:type="textWrapping"/>
      </w:r>
      <w:r>
        <w:rPr>
          <w:rStyle w:val="42"/>
        </w:rPr>
        <w:t xml:space="preserve">            "jianChaID": "",</w:t>
      </w:r>
      <w:r>
        <w:br w:type="textWrapping"/>
      </w:r>
      <w:r>
        <w:rPr>
          <w:rStyle w:val="42"/>
        </w:rPr>
        <w:t xml:space="preserve">            "jianChaSJ": "",</w:t>
      </w:r>
      <w:r>
        <w:br w:type="textWrapping"/>
      </w:r>
      <w:r>
        <w:rPr>
          <w:rStyle w:val="42"/>
        </w:rPr>
        <w:t xml:space="preserve">            "jianChaYSSFZ": "",</w:t>
      </w:r>
      <w:r>
        <w:br w:type="textWrapping"/>
      </w:r>
      <w:r>
        <w:rPr>
          <w:rStyle w:val="42"/>
        </w:rPr>
        <w:t xml:space="preserve">            "jianChaYSXM": "",</w:t>
      </w:r>
      <w:r>
        <w:br w:type="textWrapping"/>
      </w:r>
      <w:r>
        <w:rPr>
          <w:rStyle w:val="42"/>
        </w:rPr>
        <w:t xml:space="preserve">            "jianChaXMBM": "",</w:t>
      </w:r>
      <w:r>
        <w:br w:type="textWrapping"/>
      </w:r>
      <w:r>
        <w:rPr>
          <w:rStyle w:val="42"/>
        </w:rPr>
        <w:t xml:space="preserve">            "jianChaXMMC": "",</w:t>
      </w:r>
      <w:r>
        <w:br w:type="textWrapping"/>
      </w:r>
      <w:r>
        <w:rPr>
          <w:rStyle w:val="42"/>
        </w:rPr>
        <w:t xml:space="preserve">            "jianChaXMBW": "",</w:t>
      </w:r>
      <w:r>
        <w:br w:type="textWrapping"/>
      </w:r>
      <w:r>
        <w:rPr>
          <w:rStyle w:val="42"/>
        </w:rPr>
        <w:t xml:space="preserve">            "shenQingYSSFZ": "",</w:t>
      </w:r>
      <w:r>
        <w:br w:type="textWrapping"/>
      </w:r>
      <w:r>
        <w:rPr>
          <w:rStyle w:val="42"/>
        </w:rPr>
        <w:t xml:space="preserve">            "shenQingYSXM": "",</w:t>
      </w:r>
      <w:r>
        <w:br w:type="textWrapping"/>
      </w:r>
      <w:r>
        <w:rPr>
          <w:rStyle w:val="42"/>
        </w:rPr>
        <w:t xml:space="preserve">            "shenQingSJ": "",</w:t>
      </w:r>
      <w:r>
        <w:br w:type="textWrapping"/>
      </w:r>
      <w:r>
        <w:rPr>
          <w:rStyle w:val="42"/>
        </w:rPr>
        <w:t xml:space="preserve">            "zhenDuan": "",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ab/>
      </w:r>
      <w:r>
        <w:rPr>
          <w:rStyle w:val="42"/>
        </w:rPr>
        <w:t xml:space="preserve"> "suoJian": "",</w:t>
      </w:r>
      <w:r>
        <w:br w:type="textWrapping"/>
      </w:r>
      <w:r>
        <w:rPr>
          <w:rStyle w:val="42"/>
        </w:rPr>
        <w:tab/>
      </w:r>
      <w:r>
        <w:rPr>
          <w:rStyle w:val="42"/>
        </w:rPr>
        <w:tab/>
      </w:r>
      <w:r>
        <w:rPr>
          <w:rStyle w:val="42"/>
        </w:rPr>
        <w:t xml:space="preserve"> "baoGaoSJ": "",</w:t>
      </w:r>
      <w:r>
        <w:br w:type="textWrapping"/>
      </w:r>
      <w:r>
        <w:rPr>
          <w:rStyle w:val="42"/>
        </w:rPr>
        <w:t xml:space="preserve">            "baoGaoYSSFZ": "",</w:t>
      </w:r>
      <w:r>
        <w:br w:type="textWrapping"/>
      </w:r>
      <w:r>
        <w:rPr>
          <w:rStyle w:val="42"/>
        </w:rPr>
        <w:t xml:space="preserve">            "baoGaoYSXM": ""</w:t>
      </w:r>
      <w:r>
        <w:br w:type="textWrapping"/>
      </w:r>
      <w:r>
        <w:rPr>
          <w:rStyle w:val="42"/>
        </w:rPr>
        <w:t xml:space="preserve">          }</w:t>
      </w:r>
      <w:r>
        <w:br w:type="textWrapping"/>
      </w:r>
      <w:r>
        <w:rPr>
          <w:rStyle w:val="42"/>
        </w:rPr>
        <w:t xml:space="preserve">        ],</w:t>
      </w:r>
      <w:r>
        <w:br w:type="textWrapping"/>
      </w:r>
      <w:r>
        <w:rPr>
          <w:rStyle w:val="42"/>
        </w:rPr>
        <w:t xml:space="preserve">      "zongJianXX":[</w:t>
      </w:r>
      <w:r>
        <w:br w:type="textWrapping"/>
      </w:r>
      <w:r>
        <w:rPr>
          <w:rStyle w:val="42"/>
        </w:rPr>
        <w:t xml:space="preserve">          {</w:t>
      </w:r>
      <w:r>
        <w:br w:type="textWrapping"/>
      </w:r>
      <w:r>
        <w:rPr>
          <w:rStyle w:val="42"/>
        </w:rPr>
        <w:t xml:space="preserve">            "zongJianYSSFZ": "",</w:t>
      </w:r>
      <w:r>
        <w:br w:type="textWrapping"/>
      </w:r>
      <w:r>
        <w:rPr>
          <w:rStyle w:val="42"/>
        </w:rPr>
        <w:t xml:space="preserve">            "zongJianYSXM": 0,</w:t>
      </w:r>
      <w:r>
        <w:br w:type="textWrapping"/>
      </w:r>
      <w:r>
        <w:rPr>
          <w:rStyle w:val="42"/>
        </w:rPr>
        <w:t xml:space="preserve">            "zongJianSJ": "",</w:t>
      </w:r>
      <w:r>
        <w:br w:type="textWrapping"/>
      </w:r>
      <w:r>
        <w:rPr>
          <w:rStyle w:val="42"/>
        </w:rPr>
        <w:t xml:space="preserve">            "qiTaSM": "",</w:t>
      </w:r>
      <w:r>
        <w:br w:type="textWrapping"/>
      </w:r>
      <w:r>
        <w:rPr>
          <w:rStyle w:val="42"/>
        </w:rPr>
        <w:t xml:space="preserve">            "shenHeRen": 0,</w:t>
      </w:r>
      <w:r>
        <w:br w:type="textWrapping"/>
      </w:r>
      <w:r>
        <w:rPr>
          <w:rStyle w:val="42"/>
        </w:rPr>
        <w:t xml:space="preserve">            "shenHeRXM": 0,</w:t>
      </w:r>
      <w:r>
        <w:br w:type="textWrapping"/>
      </w:r>
      <w:r>
        <w:rPr>
          <w:rStyle w:val="42"/>
        </w:rPr>
        <w:t xml:space="preserve">            "shenHeSJ": 0,</w:t>
      </w:r>
      <w:r>
        <w:br w:type="textWrapping"/>
      </w:r>
      <w:r>
        <w:rPr>
          <w:rStyle w:val="42"/>
        </w:rPr>
        <w:t xml:space="preserve">            "zongJianXXMX": [</w:t>
      </w:r>
      <w:r>
        <w:br w:type="textWrapping"/>
      </w:r>
      <w:r>
        <w:rPr>
          <w:rStyle w:val="42"/>
        </w:rPr>
        <w:t xml:space="preserve">              {</w:t>
      </w:r>
      <w:r>
        <w:br w:type="textWrapping"/>
      </w:r>
      <w:r>
        <w:rPr>
          <w:rStyle w:val="42"/>
        </w:rPr>
        <w:t xml:space="preserve">                "zhenDuanMC": "",</w:t>
      </w:r>
      <w:r>
        <w:br w:type="textWrapping"/>
      </w:r>
      <w:r>
        <w:rPr>
          <w:rStyle w:val="42"/>
        </w:rPr>
        <w:t xml:space="preserve">                "zhenDuanSM": "",</w:t>
      </w:r>
      <w:r>
        <w:br w:type="textWrapping"/>
      </w:r>
      <w:r>
        <w:rPr>
          <w:rStyle w:val="42"/>
        </w:rPr>
        <w:t xml:space="preserve">                "zhenDuanJY": ""</w:t>
      </w:r>
      <w:r>
        <w:br w:type="textWrapping"/>
      </w:r>
      <w:r>
        <w:rPr>
          <w:rStyle w:val="42"/>
        </w:rPr>
        <w:t xml:space="preserve">              }</w:t>
      </w:r>
      <w:r>
        <w:br w:type="textWrapping"/>
      </w:r>
      <w:r>
        <w:rPr>
          <w:rStyle w:val="42"/>
        </w:rPr>
        <w:t xml:space="preserve">            ]</w:t>
      </w:r>
      <w:r>
        <w:br w:type="textWrapping"/>
      </w:r>
      <w:r>
        <w:rPr>
          <w:rStyle w:val="42"/>
        </w:rPr>
        <w:t xml:space="preserve">          }</w:t>
      </w:r>
      <w:r>
        <w:br w:type="textWrapping"/>
      </w:r>
      <w:r>
        <w:rPr>
          <w:rStyle w:val="42"/>
        </w:rPr>
        <w:t xml:space="preserve">        ]</w:t>
      </w:r>
      <w:r>
        <w:br w:type="textWrapping"/>
      </w:r>
      <w:r>
        <w:rPr>
          <w:rStyle w:val="42"/>
        </w:rPr>
        <w:t xml:space="preserve">    }</w:t>
      </w:r>
      <w:r>
        <w:br w:type="textWrapping"/>
      </w:r>
      <w:r>
        <w:rPr>
          <w:rStyle w:val="42"/>
        </w:rPr>
        <w:t xml:space="preserve">  ]</w:t>
      </w:r>
      <w:r>
        <w:br w:type="textWrapping"/>
      </w:r>
      <w:r>
        <w:rPr>
          <w:rStyle w:val="42"/>
        </w:rPr>
        <w:t>}</w:t>
      </w:r>
    </w:p>
    <w:p>
      <w:pPr>
        <w:pStyle w:val="30"/>
      </w:pPr>
      <w:r>
        <w:rPr>
          <w:b/>
          <w:bCs/>
        </w:rPr>
        <w:t>返回参数说明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09"/>
        <w:gridCol w:w="1417"/>
        <w:gridCol w:w="5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384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387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31"/>
            </w:pPr>
            <w:r>
              <w:t>code</w:t>
            </w:r>
          </w:p>
        </w:tc>
        <w:tc>
          <w:tcPr>
            <w:tcW w:w="709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1417" w:type="dxa"/>
          </w:tcPr>
          <w:p>
            <w:pPr>
              <w:pStyle w:val="31"/>
            </w:pPr>
            <w:r>
              <w:t>int</w:t>
            </w:r>
          </w:p>
        </w:tc>
        <w:tc>
          <w:tcPr>
            <w:tcW w:w="5387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状态码（1：成功；其他均为失败）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31"/>
            </w:pPr>
            <w:r>
              <w:t>msg</w:t>
            </w:r>
          </w:p>
        </w:tc>
        <w:tc>
          <w:tcPr>
            <w:tcW w:w="709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1417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387" w:type="dxa"/>
          </w:tcPr>
          <w:p>
            <w:pPr>
              <w:pStyle w:val="31"/>
            </w:pPr>
            <w: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pStyle w:val="31"/>
            </w:pPr>
            <w:r>
              <w:t>data</w:t>
            </w:r>
          </w:p>
        </w:tc>
        <w:tc>
          <w:tcPr>
            <w:tcW w:w="709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1417" w:type="dxa"/>
          </w:tcPr>
          <w:p>
            <w:pPr>
              <w:pStyle w:val="31"/>
            </w:pPr>
            <w:r>
              <w:t>TiJianBG[]</w:t>
            </w:r>
          </w:p>
        </w:tc>
        <w:tc>
          <w:tcPr>
            <w:tcW w:w="5387" w:type="dxa"/>
          </w:tcPr>
          <w:p>
            <w:pPr>
              <w:pStyle w:val="31"/>
            </w:pPr>
            <w:r>
              <w:t>体检报告实体数组</w:t>
            </w:r>
          </w:p>
        </w:tc>
      </w:tr>
    </w:tbl>
    <w:p>
      <w:pPr>
        <w:pStyle w:val="3"/>
      </w:pPr>
      <w:r>
        <w:rPr>
          <w:b/>
          <w:bCs/>
        </w:rPr>
        <w:t>TiJianBG实体如下：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541"/>
        <w:gridCol w:w="1391"/>
        <w:gridCol w:w="5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26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541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439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31"/>
            </w:pPr>
            <w:r>
              <w:t>tiJianXXTB</w:t>
            </w:r>
          </w:p>
        </w:tc>
        <w:tc>
          <w:tcPr>
            <w:tcW w:w="541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TiJianXXTB</w:t>
            </w:r>
          </w:p>
        </w:tc>
        <w:tc>
          <w:tcPr>
            <w:tcW w:w="5439" w:type="dxa"/>
          </w:tcPr>
          <w:p>
            <w:pPr>
              <w:pStyle w:val="31"/>
            </w:pPr>
            <w:r>
              <w:t>体检信息头部实体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31"/>
            </w:pPr>
            <w:r>
              <w:t>tiJianRYXX</w:t>
            </w:r>
          </w:p>
        </w:tc>
        <w:tc>
          <w:tcPr>
            <w:tcW w:w="541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TiJianRYXX</w:t>
            </w:r>
          </w:p>
        </w:tc>
        <w:tc>
          <w:tcPr>
            <w:tcW w:w="5439" w:type="dxa"/>
          </w:tcPr>
          <w:p>
            <w:pPr>
              <w:pStyle w:val="31"/>
            </w:pPr>
            <w:r>
              <w:t>体检人员信息实体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31"/>
            </w:pPr>
            <w:r>
              <w:t>jianYanXM</w:t>
            </w:r>
          </w:p>
        </w:tc>
        <w:tc>
          <w:tcPr>
            <w:tcW w:w="541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JianYanXM</w:t>
            </w:r>
          </w:p>
        </w:tc>
        <w:tc>
          <w:tcPr>
            <w:tcW w:w="5439" w:type="dxa"/>
          </w:tcPr>
          <w:p>
            <w:pPr>
              <w:pStyle w:val="31"/>
            </w:pPr>
            <w:r>
              <w:t>检验项目实体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31"/>
            </w:pPr>
            <w:r>
              <w:t>jianChaXM</w:t>
            </w:r>
          </w:p>
        </w:tc>
        <w:tc>
          <w:tcPr>
            <w:tcW w:w="541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JianChaXM</w:t>
            </w:r>
          </w:p>
        </w:tc>
        <w:tc>
          <w:tcPr>
            <w:tcW w:w="5439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检查项目信息实体—（体格、一般检查也放该字段）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pStyle w:val="31"/>
            </w:pPr>
            <w:r>
              <w:t>zongJianXX</w:t>
            </w:r>
          </w:p>
        </w:tc>
        <w:tc>
          <w:tcPr>
            <w:tcW w:w="541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ZongJianXX</w:t>
            </w:r>
          </w:p>
        </w:tc>
        <w:tc>
          <w:tcPr>
            <w:tcW w:w="5439" w:type="dxa"/>
          </w:tcPr>
          <w:p>
            <w:pPr>
              <w:pStyle w:val="31"/>
            </w:pPr>
            <w:r>
              <w:t>总检信息实体</w:t>
            </w:r>
          </w:p>
        </w:tc>
      </w:tr>
    </w:tbl>
    <w:p>
      <w:pPr>
        <w:pStyle w:val="3"/>
      </w:pPr>
      <w:r>
        <w:rPr>
          <w:b/>
          <w:bCs/>
        </w:rPr>
        <w:t>TiJianXXTB实体如下：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796"/>
        <w:gridCol w:w="979"/>
        <w:gridCol w:w="5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80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796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979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501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hospitalId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医院id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jiGouYBBH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机构医保编号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jiGouYBMC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机构医保名称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tiJianLX</w:t>
            </w:r>
          </w:p>
        </w:tc>
        <w:tc>
          <w:tcPr>
            <w:tcW w:w="796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979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501" w:type="dxa"/>
          </w:tcPr>
          <w:p>
            <w:pPr>
              <w:pStyle w:val="31"/>
              <w:rPr>
                <w:color w:val="FF0000"/>
                <w:lang w:eastAsia="zh-CN"/>
              </w:rPr>
            </w:pPr>
            <w:r>
              <w:rPr>
                <w:color w:val="FF0000"/>
                <w:lang w:eastAsia="zh-CN"/>
              </w:rPr>
              <w:t>体检类型</w:t>
            </w:r>
            <w:r>
              <w:rPr>
                <w:rFonts w:hint="eastAsia"/>
                <w:color w:val="FF0000"/>
                <w:lang w:val="en-US" w:eastAsia="zh-CN"/>
              </w:rPr>
              <w:t xml:space="preserve"> </w:t>
            </w:r>
            <w:r>
              <w:rPr>
                <w:color w:val="FF0000"/>
              </w:rPr>
              <w:fldChar w:fldCharType="begin"/>
            </w:r>
            <w:r>
              <w:rPr>
                <w:color w:val="FF0000"/>
              </w:rPr>
              <w:instrText xml:space="preserve"> HYPERLINK \l "_体检类型" </w:instrText>
            </w:r>
            <w:r>
              <w:rPr>
                <w:color w:val="FF0000"/>
              </w:rPr>
              <w:fldChar w:fldCharType="separate"/>
            </w:r>
            <w:r>
              <w:rPr>
                <w:rStyle w:val="26"/>
                <w:rFonts w:hint="eastAsia"/>
                <w:color w:val="FF0000"/>
                <w:lang w:eastAsia="zh-CN"/>
              </w:rPr>
              <w:t>体检类型字典</w:t>
            </w:r>
            <w:r>
              <w:rPr>
                <w:rStyle w:val="27"/>
                <w:rFonts w:hint="eastAsia"/>
                <w:color w:val="FF0000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zhengJianHM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体检人身份证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tiJianBH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体检编号（体检唯一id）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yuYueSJ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预约时间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tiJianSJ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datetime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体检日期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tiJianBGMC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体检报告名称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tiJianKSDM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体检科室代码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tiJianKSMC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体检科室名称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taoCanDM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套餐代码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</w:tcPr>
          <w:p>
            <w:pPr>
              <w:pStyle w:val="31"/>
            </w:pPr>
            <w:r>
              <w:t>taoCanMC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79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01" w:type="dxa"/>
          </w:tcPr>
          <w:p>
            <w:pPr>
              <w:pStyle w:val="31"/>
            </w:pPr>
            <w:r>
              <w:t>套餐名称</w:t>
            </w:r>
          </w:p>
        </w:tc>
      </w:tr>
    </w:tbl>
    <w:p>
      <w:pPr>
        <w:pStyle w:val="3"/>
      </w:pPr>
      <w:r>
        <w:rPr>
          <w:b/>
          <w:bCs/>
        </w:rPr>
        <w:t>TiJianRYXX实体如下：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796"/>
        <w:gridCol w:w="993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796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528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zhengJianHM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证件号码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yiBaoGRBH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医保个人编号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xingMing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体检人员姓名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tiJianKH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体检卡号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pStyle w:val="31"/>
            </w:pPr>
            <w:r>
              <w:t>tijianXH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体检序号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xingBie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chuShengNY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出生日期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nianLing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年龄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minZu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民族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guoJi</w:t>
            </w:r>
          </w:p>
        </w:tc>
        <w:tc>
          <w:tcPr>
            <w:tcW w:w="796" w:type="dxa"/>
          </w:tcPr>
          <w:p>
            <w:pPr>
              <w:pStyle w:val="31"/>
              <w:rPr>
                <w:color w:val="auto"/>
              </w:rPr>
            </w:pPr>
            <w:r>
              <w:rPr>
                <w:color w:val="auto"/>
              </w:rPr>
              <w:t>否</w:t>
            </w:r>
          </w:p>
        </w:tc>
        <w:tc>
          <w:tcPr>
            <w:tcW w:w="993" w:type="dxa"/>
          </w:tcPr>
          <w:p>
            <w:pPr>
              <w:pStyle w:val="31"/>
              <w:rPr>
                <w:color w:val="auto"/>
              </w:rPr>
            </w:pPr>
            <w:r>
              <w:rPr>
                <w:color w:val="auto"/>
              </w:rPr>
              <w:t>String</w:t>
            </w:r>
          </w:p>
        </w:tc>
        <w:tc>
          <w:tcPr>
            <w:tcW w:w="5528" w:type="dxa"/>
          </w:tcPr>
          <w:p>
            <w:pPr>
              <w:pStyle w:val="31"/>
              <w:rPr>
                <w:color w:val="auto"/>
              </w:rPr>
            </w:pPr>
            <w:r>
              <w:rPr>
                <w:color w:val="auto"/>
              </w:rPr>
              <w:t>国籍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h</w:t>
            </w:r>
            <w:r>
              <w:rPr>
                <w:lang w:eastAsia="zh-CN"/>
              </w:rPr>
              <w:t>unYinZK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婚姻状况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wenHuaCD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文化程度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zhiYe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juZhuQu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居住区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j</w:t>
            </w:r>
            <w:r>
              <w:rPr>
                <w:lang w:eastAsia="zh-CN"/>
              </w:rPr>
              <w:t>ieDao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街道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j</w:t>
            </w:r>
            <w:r>
              <w:rPr>
                <w:color w:val="auto"/>
                <w:lang w:eastAsia="zh-CN"/>
              </w:rPr>
              <w:t>uWeiHui</w:t>
            </w:r>
          </w:p>
        </w:tc>
        <w:tc>
          <w:tcPr>
            <w:tcW w:w="796" w:type="dxa"/>
          </w:tcPr>
          <w:p>
            <w:pPr>
              <w:pStyle w:val="31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否</w:t>
            </w:r>
          </w:p>
        </w:tc>
        <w:tc>
          <w:tcPr>
            <w:tcW w:w="993" w:type="dxa"/>
          </w:tcPr>
          <w:p>
            <w:pPr>
              <w:pStyle w:val="31"/>
              <w:rPr>
                <w:color w:val="auto"/>
              </w:rPr>
            </w:pPr>
            <w:r>
              <w:rPr>
                <w:color w:val="auto"/>
              </w:rPr>
              <w:t>String</w:t>
            </w:r>
          </w:p>
        </w:tc>
        <w:tc>
          <w:tcPr>
            <w:tcW w:w="5528" w:type="dxa"/>
          </w:tcPr>
          <w:p>
            <w:pPr>
              <w:pStyle w:val="31"/>
              <w:rPr>
                <w:color w:val="auto"/>
              </w:rPr>
            </w:pPr>
            <w:r>
              <w:rPr>
                <w:color w:val="auto"/>
                <w:lang w:eastAsia="zh-CN"/>
              </w:rPr>
              <w:t>居委会</w:t>
            </w:r>
            <w:r>
              <w:rPr>
                <w:rFonts w:hint="eastAsia"/>
                <w:color w:val="auto"/>
                <w:lang w:eastAsia="zh-CN"/>
              </w:rPr>
              <w:t xml:space="preserve"> </w:t>
            </w:r>
            <w:r>
              <w:rPr>
                <w:color w:val="auto"/>
                <w:lang w:eastAsia="zh-CN"/>
              </w:rPr>
              <w:t xml:space="preserve"> 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\l "_社区居委会字典" </w:instrText>
            </w:r>
            <w:r>
              <w:rPr>
                <w:color w:val="auto"/>
              </w:rPr>
              <w:fldChar w:fldCharType="separate"/>
            </w:r>
            <w:r>
              <w:rPr>
                <w:rStyle w:val="26"/>
                <w:rFonts w:hint="eastAsia"/>
                <w:color w:val="auto"/>
                <w:lang w:eastAsia="zh-CN"/>
              </w:rPr>
              <w:t>社区居委会字典</w:t>
            </w:r>
            <w:r>
              <w:rPr>
                <w:rStyle w:val="27"/>
                <w:rFonts w:hint="eastAsia"/>
                <w:color w:val="auto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shouJiHao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jiaTingDZ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家庭地址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hunYinZT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⽤户婚姻状况 （0 未婚 1 已婚）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danWeiMC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体检者工作单位名称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gongZuoBM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体检者工作部门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jianHuRXM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监护人姓名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jianHuRSFZ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  <w:rPr>
                <w:lang w:eastAsia="zh-CN"/>
              </w:rPr>
            </w:pPr>
            <w:r>
              <w:t>监护人</w:t>
            </w:r>
            <w:r>
              <w:rPr>
                <w:rFonts w:hint="eastAsia"/>
                <w:lang w:eastAsia="zh-CN"/>
              </w:rPr>
              <w:t xml:space="preserve">身份证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rPr>
                <w:lang w:eastAsia="zh-CN"/>
              </w:rPr>
              <w:t>l</w:t>
            </w:r>
            <w:r>
              <w:rPr>
                <w:rFonts w:hint="eastAsia"/>
                <w:lang w:eastAsia="zh-CN"/>
              </w:rPr>
              <w:t>ian</w:t>
            </w:r>
            <w:r>
              <w:t>XiRDH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联系人电话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rPr>
                <w:lang w:eastAsia="zh-CN"/>
              </w:rPr>
              <w:t>l</w:t>
            </w:r>
            <w:r>
              <w:rPr>
                <w:rFonts w:hint="eastAsia"/>
                <w:lang w:eastAsia="zh-CN"/>
              </w:rPr>
              <w:t>ian</w:t>
            </w:r>
            <w:r>
              <w:t>XiRXM</w:t>
            </w:r>
          </w:p>
        </w:tc>
        <w:tc>
          <w:tcPr>
            <w:tcW w:w="7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3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联系人姓名</w:t>
            </w:r>
          </w:p>
        </w:tc>
      </w:tr>
    </w:tbl>
    <w:p>
      <w:pPr>
        <w:pStyle w:val="3"/>
      </w:pPr>
      <w:r>
        <w:rPr>
          <w:b/>
          <w:bCs/>
        </w:rPr>
        <w:t>JianYanXM实体如下：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696"/>
        <w:gridCol w:w="990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683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696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990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528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jianYanID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检验id（医院内部唯一标识）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yangBenBH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样本编号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yangBenLX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样本类型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jianYanDXDM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机构检验大项代码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jianYanDXMC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机构检验大项名称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jianYanSJ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检验时间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jianChaKSMC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检查科室名称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caiYangYSSFZ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采样医生身份证号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caiYangYSXM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采样医生姓名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caiYangSJ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采样时间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jianYanYSSFZ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检验医生身份证号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jianYanYSXM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检验医生姓名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baoGaoYSSFZ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报告医生身份证号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baoGaoYSXM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报告医生姓名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baoGaoSJ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报告时间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shenHeYSXM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rPr>
                <w:rFonts w:hint="eastAsia"/>
                <w:lang w:eastAsia="zh-CN"/>
              </w:rPr>
              <w:t>审核</w:t>
            </w:r>
            <w:r>
              <w:t>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shenHeYSSFZ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rPr>
                <w:rFonts w:hint="eastAsia"/>
                <w:lang w:eastAsia="zh-CN"/>
              </w:rPr>
              <w:t>审核</w:t>
            </w:r>
            <w:r>
              <w:t>医生身份证号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</w:t>
            </w:r>
            <w:r>
              <w:rPr>
                <w:lang w:eastAsia="zh-CN"/>
              </w:rPr>
              <w:t>henHeSJ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审核时间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zhenDuan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28" w:type="dxa"/>
          </w:tcPr>
          <w:p>
            <w:pPr>
              <w:pStyle w:val="31"/>
            </w:pPr>
            <w:r>
              <w:t>检验报告结果/诊断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3" w:type="dxa"/>
          </w:tcPr>
          <w:p>
            <w:pPr>
              <w:pStyle w:val="31"/>
            </w:pPr>
            <w:r>
              <w:t>jianYanXMMX</w:t>
            </w:r>
          </w:p>
        </w:tc>
        <w:tc>
          <w:tcPr>
            <w:tcW w:w="696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0" w:type="dxa"/>
          </w:tcPr>
          <w:p>
            <w:pPr>
              <w:pStyle w:val="31"/>
            </w:pPr>
            <w:r>
              <w:t>JianYanXMMX[]</w:t>
            </w:r>
          </w:p>
        </w:tc>
        <w:tc>
          <w:tcPr>
            <w:tcW w:w="5528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检验项目明细实体数组</w:t>
            </w:r>
          </w:p>
        </w:tc>
      </w:tr>
    </w:tbl>
    <w:p>
      <w:pPr>
        <w:pStyle w:val="3"/>
      </w:pPr>
      <w:r>
        <w:rPr>
          <w:b/>
          <w:bCs/>
        </w:rPr>
        <w:t>JianYanXMMX实体如下：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835"/>
        <w:gridCol w:w="992"/>
        <w:gridCol w:w="5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835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062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jianYanXMXH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</w:pPr>
            <w:r>
              <w:t>检验项目序号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pingTaiXMDM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平台项目代码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见附录-体检项目集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pingTaiXMMC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平台项目名称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见附录-体检项目集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jianYanBGXMDM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机构检验报告项目代码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jianYanBGXMMC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机构检验报告项目名称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jianYanJG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</w:pPr>
            <w:r>
              <w:t>检验结果值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jianYanJGDW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</w:pPr>
            <w:r>
              <w:t>检验结果单位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pingTaiXMDW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</w:pPr>
            <w:r>
              <w:t>平台项目单位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jianYanJGZCBZ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int</w:t>
            </w:r>
          </w:p>
        </w:tc>
        <w:tc>
          <w:tcPr>
            <w:tcW w:w="5062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检验结果正常标识（0异常(没有偏高偏低时使用，如阳性) 1正常 2偏高 3偏低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yiQiBH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rPr>
                <w:rFonts w:hint="eastAsia"/>
                <w:lang w:eastAsia="zh-CN"/>
              </w:rPr>
              <w:t>否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  <w:rPr>
                <w:lang w:eastAsia="zh-CN"/>
              </w:rPr>
            </w:pPr>
            <w:r>
              <w:t>仪器编号</w:t>
            </w:r>
            <w:r>
              <w:rPr>
                <w:rFonts w:hint="eastAsia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jianYanSJ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</w:pPr>
            <w:r>
              <w:t>检验时间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canKaoFW</w:t>
            </w:r>
          </w:p>
        </w:tc>
        <w:tc>
          <w:tcPr>
            <w:tcW w:w="835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992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062" w:type="dxa"/>
          </w:tcPr>
          <w:p>
            <w:pPr>
              <w:pStyle w:val="31"/>
            </w:pPr>
            <w:r>
              <w:t>参考范围</w:t>
            </w:r>
          </w:p>
        </w:tc>
      </w:tr>
    </w:tbl>
    <w:p>
      <w:pPr>
        <w:pStyle w:val="3"/>
      </w:pPr>
      <w:r>
        <w:rPr>
          <w:b/>
          <w:bCs/>
        </w:rPr>
        <w:t>JianChaXM实体如下：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696"/>
        <w:gridCol w:w="835"/>
        <w:gridCol w:w="5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554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jianChaID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检查ID（医院内部唯一标识）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pingTaiXMDM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平台项目代码</w:t>
            </w:r>
            <w:r>
              <w:rPr>
                <w:rFonts w:hint="eastAsia"/>
                <w:lang w:eastAsia="zh-CN"/>
              </w:rPr>
              <w:t xml:space="preserve">  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见附录-体检项目集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pingTaiXMMC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平台项目名称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见附录-体检项目集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jianChaXMBM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检查项目编码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jianChaXMMC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检查项目名称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jianChaXMBW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检查项目部位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jianChaKSMC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检查科室名称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shenQingYSSFZ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否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申请医生身份证号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shenQingYSXM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申请医生姓名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shenQingSJ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申请日期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jianChaSJ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检查时间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jianChaYSSFZ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否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检查医生身份证号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jianChaYSXM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检查医生姓名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baoGaoSJ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报告时间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baoGaoYSSFZ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否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报告医生身份证号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baoGaoYSXM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报告医生姓名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shenHeYSXM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rPr>
                <w:rFonts w:hint="eastAsia"/>
                <w:lang w:eastAsia="zh-CN"/>
              </w:rPr>
              <w:t>审核</w:t>
            </w:r>
            <w:r>
              <w:t>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shenHeYSSFZ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rPr>
                <w:rFonts w:hint="eastAsia"/>
                <w:lang w:eastAsia="zh-CN"/>
              </w:rPr>
              <w:t>审核</w:t>
            </w:r>
            <w:r>
              <w:t>医生身份证号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</w:t>
            </w:r>
            <w:r>
              <w:rPr>
                <w:lang w:eastAsia="zh-CN"/>
              </w:rPr>
              <w:t>henHeSJ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审核时间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zhenDuan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检查诊断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suoJian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554" w:type="dxa"/>
          </w:tcPr>
          <w:p>
            <w:pPr>
              <w:pStyle w:val="31"/>
            </w:pPr>
            <w:r>
              <w:t>检查所见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jianChaJGZCBZ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int</w:t>
            </w:r>
          </w:p>
        </w:tc>
        <w:tc>
          <w:tcPr>
            <w:tcW w:w="5554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检查结果正常标识（0异常1正常）</w:t>
            </w:r>
          </w:p>
        </w:tc>
      </w:tr>
    </w:tbl>
    <w:p>
      <w:pPr>
        <w:pStyle w:val="3"/>
      </w:pPr>
      <w:r>
        <w:rPr>
          <w:b/>
          <w:bCs/>
        </w:rPr>
        <w:t>ZongJianXX实体如下：</w:t>
      </w:r>
    </w:p>
    <w:tbl>
      <w:tblPr>
        <w:tblStyle w:val="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788"/>
        <w:gridCol w:w="1134"/>
        <w:gridCol w:w="5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30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788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204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30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baoDaoRQ</w:t>
            </w:r>
          </w:p>
        </w:tc>
        <w:tc>
          <w:tcPr>
            <w:tcW w:w="788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是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5204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rPr>
                <w:rFonts w:hint="eastAsia"/>
                <w:lang w:eastAsia="zh-CN"/>
              </w:rPr>
              <w:t>报到</w:t>
            </w:r>
            <w:r>
              <w:t>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30" w:type="dxa"/>
            <w:tcBorders>
              <w:bottom w:val="nil"/>
            </w:tcBorders>
            <w:vAlign w:val="bottom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renYuanLB</w:t>
            </w:r>
          </w:p>
        </w:tc>
        <w:tc>
          <w:tcPr>
            <w:tcW w:w="788" w:type="dxa"/>
            <w:tcBorders>
              <w:bottom w:val="nil"/>
            </w:tcBorders>
            <w:vAlign w:val="bottom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>
            <w:pPr>
              <w:pStyle w:val="31"/>
              <w:rPr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String</w:t>
            </w:r>
          </w:p>
        </w:tc>
        <w:tc>
          <w:tcPr>
            <w:tcW w:w="5204" w:type="dxa"/>
            <w:tcBorders>
              <w:bottom w:val="nil"/>
            </w:tcBorders>
            <w:vAlign w:val="bottom"/>
          </w:tcPr>
          <w:p>
            <w:pPr>
              <w:pStyle w:val="31"/>
              <w:rPr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1:企业退休职工,2:普通人员， 3：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baoGaoDZ</w:t>
            </w:r>
          </w:p>
        </w:tc>
        <w:tc>
          <w:tcPr>
            <w:tcW w:w="788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否</w:t>
            </w:r>
          </w:p>
        </w:tc>
        <w:tc>
          <w:tcPr>
            <w:tcW w:w="1134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>
            <w:pPr>
              <w:pStyle w:val="31"/>
              <w:rPr>
                <w:color w:val="FF0000"/>
                <w:lang w:eastAsia="zh-CN"/>
              </w:rPr>
            </w:pPr>
            <w:r>
              <w:rPr>
                <w:color w:val="FF0000"/>
                <w:lang w:eastAsia="zh-CN"/>
              </w:rPr>
              <w:t>报告地址url</w:t>
            </w:r>
            <w:r>
              <w:rPr>
                <w:rFonts w:hint="eastAsia"/>
                <w:color w:val="FF0000"/>
                <w:lang w:eastAsia="zh-CN"/>
              </w:rPr>
              <w:t>。</w:t>
            </w:r>
            <w:r>
              <w:rPr>
                <w:rFonts w:hint="eastAsia"/>
                <w:color w:val="FF0000"/>
                <w:lang w:val="en-US" w:eastAsia="zh-CN"/>
              </w:rPr>
              <w:t>url需映射到卫生专网，</w:t>
            </w:r>
            <w:r>
              <w:rPr>
                <w:rFonts w:hint="eastAsia"/>
                <w:color w:val="FF0000"/>
                <w:lang w:eastAsia="zh-CN"/>
              </w:rPr>
              <w:t>由平台来下载pdf文件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baoGaoN</w:t>
            </w:r>
            <w:bookmarkStart w:id="129" w:name="_GoBack"/>
            <w:bookmarkEnd w:id="129"/>
            <w:r>
              <w:rPr>
                <w:color w:val="FF0000"/>
              </w:rPr>
              <w:t>R</w:t>
            </w:r>
          </w:p>
        </w:tc>
        <w:tc>
          <w:tcPr>
            <w:tcW w:w="788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报告pdf或图片base64，格式：pdf|base64string或jpg|base64string</w:t>
            </w:r>
          </w:p>
          <w:p>
            <w:pPr>
              <w:pStyle w:val="31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color w:val="FF0000"/>
                <w:lang w:eastAsia="zh-CN"/>
              </w:rPr>
              <w:t>当pdf过大</w:t>
            </w:r>
            <w:r>
              <w:rPr>
                <w:rFonts w:hint="eastAsia"/>
                <w:color w:val="FF0000"/>
                <w:lang w:eastAsia="zh-CN"/>
              </w:rPr>
              <w:t>，</w:t>
            </w:r>
            <w:r>
              <w:rPr>
                <w:color w:val="FF0000"/>
                <w:lang w:eastAsia="zh-CN"/>
              </w:rPr>
              <w:t>base64字符串过长时可以不传改字段</w:t>
            </w:r>
            <w:r>
              <w:rPr>
                <w:rFonts w:hint="eastAsia"/>
                <w:color w:val="FF0000"/>
                <w:lang w:eastAsia="zh-CN"/>
              </w:rPr>
              <w:t>，</w:t>
            </w:r>
            <w:r>
              <w:rPr>
                <w:color w:val="FF0000"/>
                <w:lang w:eastAsia="zh-CN"/>
              </w:rPr>
              <w:t>改传报告地址</w:t>
            </w:r>
            <w:r>
              <w:rPr>
                <w:rFonts w:hint="eastAsia"/>
                <w:color w:val="FF0000"/>
                <w:lang w:eastAsia="zh-CN"/>
              </w:rPr>
              <w:t>，</w:t>
            </w:r>
            <w:r>
              <w:rPr>
                <w:color w:val="FF0000"/>
                <w:lang w:eastAsia="zh-CN"/>
              </w:rPr>
              <w:t>平台通过地址下载pdf</w:t>
            </w:r>
            <w:r>
              <w:rPr>
                <w:rFonts w:hint="eastAsia"/>
                <w:color w:val="FF0000"/>
                <w:lang w:eastAsia="zh-CN"/>
              </w:rPr>
              <w:t>。</w:t>
            </w:r>
            <w:r>
              <w:rPr>
                <w:rFonts w:hint="eastAsia"/>
                <w:color w:val="FF0000"/>
                <w:lang w:val="en-US" w:eastAsia="zh-CN"/>
              </w:rPr>
              <w:t>优先使用</w:t>
            </w:r>
            <w:r>
              <w:rPr>
                <w:color w:val="FF0000"/>
              </w:rPr>
              <w:t>baoGaoNR</w:t>
            </w:r>
            <w:r>
              <w:rPr>
                <w:rFonts w:hint="eastAsia"/>
                <w:color w:val="FF0000"/>
                <w:lang w:eastAsia="zh-CN"/>
              </w:rPr>
              <w:t>，</w:t>
            </w:r>
            <w:r>
              <w:rPr>
                <w:rFonts w:hint="eastAsia"/>
                <w:color w:val="FF0000"/>
                <w:lang w:val="en-US" w:eastAsia="zh-CN"/>
              </w:rPr>
              <w:t>如果不传，会使用</w:t>
            </w:r>
            <w:r>
              <w:rPr>
                <w:color w:val="FF0000"/>
              </w:rPr>
              <w:t>baoGaoDZ</w:t>
            </w:r>
            <w:r>
              <w:rPr>
                <w:rFonts w:hint="eastAsia"/>
                <w:color w:val="FF000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zongJianYSSFZ</w:t>
            </w:r>
          </w:p>
        </w:tc>
        <w:tc>
          <w:tcPr>
            <w:tcW w:w="788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总检医生身份证</w:t>
            </w:r>
            <w:r>
              <w:rPr>
                <w:rFonts w:hint="eastAsia"/>
                <w:color w:val="FF0000"/>
                <w:lang w:val="en-US" w:eastAsia="zh-CN"/>
              </w:rPr>
              <w:t>(</w:t>
            </w:r>
            <w:r>
              <w:rPr>
                <w:rFonts w:hint="eastAsia"/>
                <w:color w:val="FF0000"/>
              </w:rPr>
              <w:t>总检医生需先上报平台审核，审核通过后才能上传。</w:t>
            </w:r>
            <w:r>
              <w:rPr>
                <w:rFonts w:hint="eastAsia"/>
                <w:color w:val="FF0000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</w:pPr>
            <w:r>
              <w:t>zongJianYSXM</w:t>
            </w:r>
          </w:p>
        </w:tc>
        <w:tc>
          <w:tcPr>
            <w:tcW w:w="788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1134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>
            <w:pPr>
              <w:pStyle w:val="31"/>
            </w:pPr>
            <w:r>
              <w:t>总检医生姓名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</w:pPr>
            <w:r>
              <w:t>shenHeYSXM</w:t>
            </w:r>
          </w:p>
        </w:tc>
        <w:tc>
          <w:tcPr>
            <w:tcW w:w="788" w:type="dxa"/>
          </w:tcPr>
          <w:p>
            <w:pPr>
              <w:pStyle w:val="31"/>
              <w:rPr>
                <w:lang w:eastAsia="zh-CN"/>
              </w:rPr>
            </w:pPr>
            <w:r>
              <w:t>是</w:t>
            </w:r>
          </w:p>
        </w:tc>
        <w:tc>
          <w:tcPr>
            <w:tcW w:w="1134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>
            <w:pPr>
              <w:pStyle w:val="31"/>
            </w:pPr>
            <w:r>
              <w:t>可与总检一样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</w:pPr>
            <w:r>
              <w:t>zongJianSJ</w:t>
            </w:r>
          </w:p>
        </w:tc>
        <w:tc>
          <w:tcPr>
            <w:tcW w:w="788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>
            <w:pPr>
              <w:pStyle w:val="31"/>
            </w:pPr>
            <w:r>
              <w:t>总检时间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</w:pPr>
            <w:r>
              <w:t>qiTaSM</w:t>
            </w:r>
          </w:p>
        </w:tc>
        <w:tc>
          <w:tcPr>
            <w:tcW w:w="788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>
            <w:pPr>
              <w:pStyle w:val="31"/>
            </w:pPr>
            <w: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shenHeRSFZ</w:t>
            </w:r>
          </w:p>
        </w:tc>
        <w:tc>
          <w:tcPr>
            <w:tcW w:w="788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>
            <w:pPr>
              <w:pStyle w:val="31"/>
              <w:rPr>
                <w:color w:val="FF0000"/>
                <w:lang w:eastAsia="zh-CN"/>
              </w:rPr>
            </w:pPr>
            <w:r>
              <w:rPr>
                <w:color w:val="FF0000"/>
                <w:lang w:eastAsia="zh-CN"/>
              </w:rPr>
              <w:t>审核人身份证可与总检一样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</w:pPr>
            <w:r>
              <w:t>shenHeRXM</w:t>
            </w:r>
          </w:p>
        </w:tc>
        <w:tc>
          <w:tcPr>
            <w:tcW w:w="788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>
            <w:pPr>
              <w:pStyle w:val="31"/>
            </w:pPr>
            <w:r>
              <w:t>审核人姓名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</w:pPr>
            <w:r>
              <w:t>shenHeSj</w:t>
            </w:r>
          </w:p>
        </w:tc>
        <w:tc>
          <w:tcPr>
            <w:tcW w:w="788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>
            <w:pPr>
              <w:pStyle w:val="31"/>
            </w:pPr>
            <w:r>
              <w:t>审核时间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yiChangBZ</w:t>
            </w:r>
          </w:p>
        </w:tc>
        <w:tc>
          <w:tcPr>
            <w:tcW w:w="788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是</w:t>
            </w:r>
          </w:p>
        </w:tc>
        <w:tc>
          <w:tcPr>
            <w:tcW w:w="1134" w:type="dxa"/>
          </w:tcPr>
          <w:p>
            <w:pPr>
              <w:pStyle w:val="31"/>
              <w:rPr>
                <w:color w:val="FF0000"/>
              </w:rPr>
            </w:pPr>
            <w:r>
              <w:rPr>
                <w:color w:val="FF0000"/>
              </w:rPr>
              <w:t>String</w:t>
            </w:r>
          </w:p>
        </w:tc>
        <w:tc>
          <w:tcPr>
            <w:tcW w:w="5204" w:type="dxa"/>
          </w:tcPr>
          <w:p>
            <w:pPr>
              <w:pStyle w:val="31"/>
              <w:rPr>
                <w:color w:val="FF0000"/>
                <w:lang w:eastAsia="zh-CN"/>
              </w:rPr>
            </w:pPr>
            <w:r>
              <w:rPr>
                <w:color w:val="FF0000"/>
              </w:rPr>
              <w:t>是否有异常</w:t>
            </w:r>
            <w:r>
              <w:rPr>
                <w:rFonts w:hint="eastAsia"/>
                <w:color w:val="FF0000"/>
                <w:lang w:eastAsia="zh-CN"/>
              </w:rPr>
              <w:t xml:space="preserve"> </w:t>
            </w:r>
            <w:r>
              <w:rPr>
                <w:color w:val="FF0000"/>
                <w:lang w:eastAsia="zh-CN"/>
              </w:rPr>
              <w:t>1有</w:t>
            </w:r>
            <w:r>
              <w:rPr>
                <w:rFonts w:hint="eastAsia"/>
                <w:color w:val="FF0000"/>
                <w:lang w:eastAsia="zh-CN"/>
              </w:rPr>
              <w:t xml:space="preserve"> </w:t>
            </w:r>
            <w:r>
              <w:rPr>
                <w:color w:val="FF0000"/>
                <w:lang w:eastAsia="zh-CN"/>
              </w:rPr>
              <w:t>0没有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</w:pPr>
            <w:r>
              <w:t>zhongLiuZBTJM</w:t>
            </w:r>
          </w:p>
        </w:tc>
        <w:tc>
          <w:tcPr>
            <w:tcW w:w="788" w:type="dxa"/>
          </w:tcPr>
          <w:p>
            <w:pPr>
              <w:pStyle w:val="31"/>
            </w:pPr>
            <w:r>
              <w:t>否</w:t>
            </w:r>
          </w:p>
        </w:tc>
        <w:tc>
          <w:tcPr>
            <w:tcW w:w="1134" w:type="dxa"/>
          </w:tcPr>
          <w:p>
            <w:pPr>
              <w:pStyle w:val="31"/>
            </w:pPr>
            <w:r>
              <w:t>String</w:t>
            </w:r>
          </w:p>
        </w:tc>
        <w:tc>
          <w:tcPr>
            <w:tcW w:w="5204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开展肿瘤筛查项目条码号信息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0" w:type="dxa"/>
          </w:tcPr>
          <w:p>
            <w:pPr>
              <w:pStyle w:val="31"/>
            </w:pPr>
            <w:r>
              <w:t>zongJianXXMX</w:t>
            </w:r>
          </w:p>
        </w:tc>
        <w:tc>
          <w:tcPr>
            <w:tcW w:w="788" w:type="dxa"/>
          </w:tcPr>
          <w:p>
            <w:pPr>
              <w:pStyle w:val="31"/>
            </w:pPr>
            <w:r>
              <w:t>是</w:t>
            </w:r>
          </w:p>
        </w:tc>
        <w:tc>
          <w:tcPr>
            <w:tcW w:w="1134" w:type="dxa"/>
          </w:tcPr>
          <w:p>
            <w:pPr>
              <w:pStyle w:val="31"/>
            </w:pPr>
            <w:r>
              <w:t>ZongJianXXMX[]</w:t>
            </w:r>
          </w:p>
        </w:tc>
        <w:tc>
          <w:tcPr>
            <w:tcW w:w="5204" w:type="dxa"/>
          </w:tcPr>
          <w:p>
            <w:pPr>
              <w:pStyle w:val="31"/>
              <w:rPr>
                <w:lang w:eastAsia="zh-CN"/>
              </w:rPr>
            </w:pPr>
            <w:r>
              <w:rPr>
                <w:lang w:eastAsia="zh-CN"/>
              </w:rPr>
              <w:t>总检信息明细列表实体</w:t>
            </w:r>
          </w:p>
        </w:tc>
      </w:tr>
    </w:tbl>
    <w:p>
      <w:pPr>
        <w:pStyle w:val="3"/>
      </w:pPr>
      <w:r>
        <w:rPr>
          <w:b/>
          <w:bCs/>
        </w:rPr>
        <w:t>ZongJianXXMX实体如下：</w:t>
      </w:r>
    </w:p>
    <w:tbl>
      <w:tblPr>
        <w:tblStyle w:val="3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696"/>
        <w:gridCol w:w="835"/>
        <w:gridCol w:w="5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参数名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必选</w:t>
            </w:r>
          </w:p>
        </w:tc>
        <w:tc>
          <w:tcPr>
            <w:tcW w:w="0" w:type="auto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类型</w:t>
            </w:r>
          </w:p>
        </w:tc>
        <w:tc>
          <w:tcPr>
            <w:tcW w:w="5784" w:type="dxa"/>
            <w:tcBorders>
              <w:bottom w:val="nil"/>
            </w:tcBorders>
            <w:vAlign w:val="bottom"/>
          </w:tcPr>
          <w:p>
            <w:pPr>
              <w:pStyle w:val="31"/>
            </w:pPr>
            <w: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zhenDuanMC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784" w:type="dxa"/>
          </w:tcPr>
          <w:p>
            <w:pPr>
              <w:pStyle w:val="31"/>
            </w:pPr>
            <w:r>
              <w:t>诊断名称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zhenDuanSM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784" w:type="dxa"/>
          </w:tcPr>
          <w:p>
            <w:pPr>
              <w:pStyle w:val="31"/>
            </w:pPr>
            <w:r>
              <w:t>诊断说明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pStyle w:val="31"/>
            </w:pPr>
            <w:r>
              <w:t>zhenDuanJY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是</w:t>
            </w:r>
          </w:p>
        </w:tc>
        <w:tc>
          <w:tcPr>
            <w:tcW w:w="0" w:type="auto"/>
          </w:tcPr>
          <w:p>
            <w:pPr>
              <w:pStyle w:val="31"/>
            </w:pPr>
            <w:r>
              <w:t>String</w:t>
            </w:r>
          </w:p>
        </w:tc>
        <w:tc>
          <w:tcPr>
            <w:tcW w:w="5784" w:type="dxa"/>
          </w:tcPr>
          <w:p>
            <w:pPr>
              <w:pStyle w:val="31"/>
            </w:pPr>
            <w:r>
              <w:t>诊断建议</w:t>
            </w:r>
          </w:p>
        </w:tc>
      </w:tr>
      <w:bookmarkEnd w:id="2"/>
      <w:bookmarkEnd w:id="4"/>
      <w:bookmarkEnd w:id="6"/>
    </w:tbl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pStyle w:val="2"/>
        <w:numPr>
          <w:ilvl w:val="0"/>
          <w:numId w:val="5"/>
        </w:numPr>
        <w:rPr>
          <w:lang w:eastAsia="zh-CN"/>
        </w:rPr>
      </w:pPr>
      <w:r>
        <w:rPr>
          <w:lang w:eastAsia="zh-CN"/>
        </w:rPr>
        <w:t>附录</w:t>
      </w:r>
    </w:p>
    <w:p>
      <w:pPr>
        <w:pStyle w:val="87"/>
        <w:keepNext/>
        <w:keepLines/>
        <w:numPr>
          <w:ilvl w:val="0"/>
          <w:numId w:val="6"/>
        </w:numPr>
        <w:spacing w:before="200" w:after="0"/>
        <w:ind w:firstLineChars="0"/>
        <w:outlineLvl w:val="1"/>
        <w:rPr>
          <w:rFonts w:asciiTheme="majorHAnsi" w:hAnsiTheme="majorHAnsi" w:eastAsiaTheme="majorEastAsia" w:cstheme="majorBidi"/>
          <w:b/>
          <w:bCs/>
          <w:vanish/>
          <w:color w:val="4F81BD" w:themeColor="accent1"/>
          <w:sz w:val="28"/>
          <w:szCs w:val="28"/>
        </w:rPr>
      </w:pPr>
    </w:p>
    <w:p>
      <w:pPr>
        <w:pStyle w:val="4"/>
        <w:numPr>
          <w:ilvl w:val="1"/>
          <w:numId w:val="6"/>
        </w:numPr>
      </w:pPr>
      <w:r>
        <w:rPr>
          <w:rFonts w:hint="eastAsia"/>
        </w:rPr>
        <w:t>普通健康体检项目集</w:t>
      </w:r>
    </w:p>
    <w:tbl>
      <w:tblPr>
        <w:tblStyle w:val="23"/>
        <w:tblW w:w="8426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"/>
        <w:gridCol w:w="395"/>
        <w:gridCol w:w="1996"/>
        <w:gridCol w:w="1353"/>
        <w:gridCol w:w="4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35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一级分类</w:t>
            </w:r>
          </w:p>
        </w:tc>
        <w:tc>
          <w:tcPr>
            <w:tcW w:w="39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二级分类</w:t>
            </w:r>
          </w:p>
        </w:tc>
        <w:tc>
          <w:tcPr>
            <w:tcW w:w="199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指标项</w:t>
            </w:r>
          </w:p>
        </w:tc>
        <w:tc>
          <w:tcPr>
            <w:tcW w:w="1353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平台项目代码</w:t>
            </w:r>
          </w:p>
        </w:tc>
        <w:tc>
          <w:tcPr>
            <w:tcW w:w="432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D9D9D9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病史及生活史调查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既往史（症状）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方正书宋_GBK" w:hAnsi="方正书宋_GBK" w:eastAsia="方正书宋_GBK" w:cs="方正书宋_GBK"/>
                <w:color w:val="000000"/>
                <w:szCs w:val="21"/>
                <w:lang w:eastAsia="zh-CN"/>
              </w:rPr>
            </w:pPr>
            <w:r>
              <w:rPr>
                <w:lang w:eastAsia="zh-CN"/>
              </w:rPr>
              <w:t>多个症状使用</w:t>
            </w:r>
            <w:r>
              <w:rPr>
                <w:rFonts w:eastAsia="方正书宋_GBK"/>
                <w:lang w:eastAsia="zh-CN"/>
              </w:rPr>
              <w:t>”,”</w:t>
            </w:r>
            <w:r>
              <w:rPr>
                <w:lang w:eastAsia="zh-CN"/>
              </w:rPr>
              <w:t>分割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锻炼频率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每次锻炼时间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单位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105"/>
                <w:rFonts w:hint="default"/>
                <w:lang w:eastAsia="zh-CN" w:bidi="ar"/>
              </w:rPr>
              <w:t>分钟，结果值数据类型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坚持锻炼时间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单位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105"/>
                <w:rFonts w:hint="default"/>
                <w:lang w:eastAsia="zh-CN" w:bidi="ar"/>
              </w:rPr>
              <w:t>年，结果值数据类型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锻炼方式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多个使用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”</w:t>
            </w:r>
            <w:r>
              <w:rPr>
                <w:rStyle w:val="105"/>
                <w:rFonts w:hint="default"/>
                <w:lang w:eastAsia="zh-CN" w:bidi="ar"/>
              </w:rPr>
              <w:t>,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”</w:t>
            </w:r>
            <w:r>
              <w:rPr>
                <w:rStyle w:val="105"/>
                <w:rFonts w:hint="default"/>
                <w:lang w:eastAsia="zh-CN" w:bidi="ar"/>
              </w:rPr>
              <w:t>分割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饮食习惯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方正书宋_GBK" w:hAnsi="方正书宋_GBK" w:eastAsia="方正书宋_GBK" w:cs="方正书宋_GBK"/>
                <w:color w:val="000000"/>
                <w:szCs w:val="21"/>
              </w:rPr>
            </w:pPr>
            <w:r>
              <w:t>多个使用</w:t>
            </w:r>
            <w:r>
              <w:rPr>
                <w:rFonts w:eastAsia="方正书宋_GBK"/>
              </w:rPr>
              <w:t>”,”</w:t>
            </w:r>
            <w:r>
              <w:t>分割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吸烟状况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日吸烟量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日均多少支，结果值数据类型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开始吸烟年龄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单位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105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戒烟年龄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单位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</w:t>
            </w:r>
            <w:r>
              <w:rPr>
                <w:rStyle w:val="105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饮酒频率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日饮酒量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日均多少两，结果值数据类型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是否戒酒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已戒酒需填戒酒年龄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戒酒年龄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开始饮酒年龄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岁，结果值数据类型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饮酒种类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101016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sz w:val="21"/>
                <w:szCs w:val="21"/>
              </w:rPr>
              <w:t>多个使用”,”分割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体格检查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体温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</w:t>
            </w:r>
            <w:r>
              <w:rPr>
                <w:rStyle w:val="105"/>
                <w:rFonts w:hint="default"/>
                <w:lang w:eastAsia="zh-CN" w:bidi="ar"/>
              </w:rPr>
              <w:t>℃)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左侧收缩压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左侧舒张压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右侧收缩压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右侧舒张压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(mmHg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呼吸频率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</w:t>
            </w:r>
            <w:r>
              <w:rPr>
                <w:rStyle w:val="106"/>
                <w:rFonts w:eastAsia="宋体"/>
                <w:lang w:eastAsia="zh-CN" w:bidi="ar"/>
              </w:rPr>
              <w:t>次/</w:t>
            </w:r>
            <w:r>
              <w:rPr>
                <w:rStyle w:val="107"/>
                <w:rFonts w:hint="default"/>
                <w:lang w:eastAsia="zh-CN" w:bidi="ar"/>
              </w:rPr>
              <w:t>分钟)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脉率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</w:t>
            </w:r>
            <w:r>
              <w:rPr>
                <w:rStyle w:val="105"/>
                <w:rFonts w:hint="default"/>
                <w:lang w:eastAsia="zh-CN" w:bidi="ar"/>
              </w:rPr>
              <w:t>次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/min)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身高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 cm)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体重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(kg)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腰围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 cm)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体重指数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(kg/m2</w:t>
            </w:r>
            <w:r>
              <w:rPr>
                <w:rStyle w:val="105"/>
                <w:rFonts w:hint="default"/>
                <w:lang w:eastAsia="zh-CN" w:bidi="ar"/>
              </w:rPr>
              <w:t>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102011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内科检查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肺桶状胸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呼吸音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罗音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心律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杂音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（心脏）心率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发育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胸廓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肝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脾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胆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肾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呼吸系统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心血管系统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消化系统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神经系统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116007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包块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脾肋下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腹部压痛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肝大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脾大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移动性浊音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103089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肺部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神经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肝脏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脾脏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心脏及血管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 w:bidi="ar"/>
              </w:rPr>
              <w:t>外科检查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巩膜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眼底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淋巴结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皮肤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乳腺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甲状腺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下肢水肿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肛门指诊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足背动脉搏动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运动功能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四肢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脊柱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泌尿生殖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关节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心音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前列腺(外科)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头颈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耳鼻喉检查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扁桃腺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103028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听力左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听力右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103033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悬雍垂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鼻腔粘膜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鼻中隔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鼻前庭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耳廓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鼓膜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乳突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鼻甲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外耳道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103114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口腔检查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口唇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咽部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103049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牙龈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龋齿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缺齿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缺齿左上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103052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缺齿右上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103054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缺齿左下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103056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缺齿右下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103058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龋齿左上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龋齿右上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龋齿左下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龋齿右下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义齿（假牙）左上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103068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义齿（假牙）右上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义齿（假牙）左下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义齿（假牙）右下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第几个牙齿有问题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口腔黏膜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牙周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颊面部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软组织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颞下颌关节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腮腺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咬合检查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牙髓活力检查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203012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 w:bidi="ar"/>
              </w:rPr>
              <w:t>眼科检查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矫正视力左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矫正视力右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103078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结果值数据类型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:Number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裸眼视力右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裸眼视力左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辨色力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晶状体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虹膜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角膜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眼睑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结膜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眼球外观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裂隙灯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色觉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眼压检查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204013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妇科检查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宫颈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宫颈异常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当宫颈异常时必填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附件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附件异常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当附件异常时必填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子宫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子宫异常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当子宫异常时必填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阴道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阴道异常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当阴道异常时必填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外阴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未见异常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 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外阴异常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当外阴异常时必填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宫颈涂片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textAlignment w:val="bottom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正常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阴道分泌物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5151001: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正常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;5151002: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异常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;5151003: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拒检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bottom"/>
              <w:rPr>
                <w:rFonts w:ascii="宋体" w:hAnsi="宋体" w:eastAsia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阴道分泌物异常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20500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cs="Helvetica" w:asciiTheme="minorEastAsia" w:hAnsiTheme="minorEastAsia"/>
                <w:color w:val="000000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当阴道分泌物异常时必填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盆底功能筛查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205003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医学实验室检查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血常规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白细胞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中性粒细胞数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单核细胞数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淋巴细胞数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中性粒细胞比率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单核细胞比率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淋巴细胞比率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红细胞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血红蛋白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红细胞压积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红细胞分布宽度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CV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红细胞平均体积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平均血红蛋白量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平均血红蛋白浓度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血小板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平均血小板体积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血小板分布宽度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大型血小板比率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Style w:val="108"/>
                <w:rFonts w:hint="default"/>
                <w:lang w:eastAsia="zh-CN" w:bidi="ar"/>
              </w:rPr>
              <w:t>嗜</w:t>
            </w:r>
            <w:r>
              <w:rPr>
                <w:rStyle w:val="105"/>
                <w:rFonts w:hint="default"/>
                <w:lang w:eastAsia="zh-CN" w:bidi="ar"/>
              </w:rPr>
              <w:t>酸性粒细胞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Style w:val="108"/>
                <w:rFonts w:hint="default"/>
                <w:lang w:eastAsia="zh-CN" w:bidi="ar"/>
              </w:rPr>
              <w:t>嗜</w:t>
            </w:r>
            <w:r>
              <w:rPr>
                <w:rStyle w:val="105"/>
                <w:rFonts w:hint="default"/>
                <w:lang w:eastAsia="zh-CN" w:bidi="ar"/>
              </w:rPr>
              <w:t>碱性粒细胞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Style w:val="108"/>
                <w:rFonts w:hint="default"/>
                <w:lang w:eastAsia="zh-CN" w:bidi="ar"/>
              </w:rPr>
              <w:t>嗜</w:t>
            </w:r>
            <w:r>
              <w:rPr>
                <w:rStyle w:val="105"/>
                <w:rFonts w:hint="default"/>
                <w:lang w:eastAsia="zh-CN" w:bidi="ar"/>
              </w:rPr>
              <w:t>酸性粒细胞比率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Style w:val="108"/>
                <w:rFonts w:hint="default"/>
                <w:lang w:eastAsia="zh-CN" w:bidi="ar"/>
              </w:rPr>
              <w:t>嗜</w:t>
            </w:r>
            <w:r>
              <w:rPr>
                <w:rStyle w:val="105"/>
                <w:rFonts w:hint="default"/>
                <w:lang w:eastAsia="zh-CN" w:bidi="ar"/>
              </w:rPr>
              <w:t>碱性粒细胞比率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红细胞分布宽度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SD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血小板压积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108024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尿常规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亚硝酸盐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比重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蛋白质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维生素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C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尿潜血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酮体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PH值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干化白细胞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尿糖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尿胆原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106011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白带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清洁度(bd)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线索细胞(bd)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霉菌(bd)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滴虫(bd)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上皮细胞(bd)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β-N-乙酰胺基葡萄糖苷酶(bd)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唾液酸苷酶(bd)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白细胞酯酶(bd)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β-葡萄糖醛酸苷酶(bd)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过氧化氢(bd)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PH值(bd)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杆菌(bd)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206014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粪便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颜色(fb)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质状(fb)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脓液(fb)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粘液(fb)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脓细胞(fb)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红细胞(fb)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伤寒或副伤寒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痢疾杆菌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207009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血型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ABO血型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RHD血型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血流变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全血高切粘度(200/s)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全血高切粘度(150/s)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全血中切粘度(50/s)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全血中切粘度(30/s)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全血低切粘度(3/s)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全血低切粘度(1/s)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血浆粘度(mPa.s)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全血中切还原粘度(30/s)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全血低切还原粘度(1/s)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全血高切相对粘度(BR)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全血低切相对粘度(Br)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纤维蛋白原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红细胞聚集指数(Agrbc)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红细胞聚集系数(VAI)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红细胞刚性指数(IR)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红细胞变形指数(TK)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红细胞电泳时间(s)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高切流阻(e9.SI)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中切流阻(e9.SI)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低切流阻(e9.SI)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卡森粘度(mPa.s)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209021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卡森应力(dyn/cm^2)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209022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血生化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总胆固醇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甘油三酯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高密度脂蛋白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低密度脂蛋白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血糖(mmol/L)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空腹血糖(mmol/L)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空腹血糖(mg/dl 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105"/>
                <w:rFonts w:hint="default"/>
                <w:lang w:eastAsia="zh-CN" w:bidi="ar"/>
              </w:rPr>
              <w:t>餐后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Style w:val="105"/>
                <w:rFonts w:hint="default"/>
                <w:lang w:eastAsia="zh-CN" w:bidi="ar"/>
              </w:rPr>
              <w:t>小时血糖(mmol/L)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Style w:val="105"/>
                <w:rFonts w:hint="default"/>
                <w:lang w:eastAsia="zh-CN" w:bidi="ar"/>
              </w:rPr>
              <w:t>餐后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Style w:val="105"/>
                <w:rFonts w:hint="default"/>
                <w:lang w:eastAsia="zh-CN" w:bidi="ar"/>
              </w:rPr>
              <w:t>小时血糖(mg/dl)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112006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谷丙转氨酶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谷草转氨酶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总胆红素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糖化血红蛋白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白蛋白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结合胆红素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109007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总蛋白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肌酐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尿素氮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甘胆酸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球蛋白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白球比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碱性磷酸酶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γ-谷氨酰基转移酶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胆碱酯酶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总胆汁酸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腺苷脱氢酶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前白蛋白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乳酸脱氢酶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α-L-岩藻糖苷酶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同型半胱氨酸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胱抑素C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α羟基丁酸脱氢酶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肌酸激酶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肌酸激酶同工酶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载脂蛋白A1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载脂蛋白B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载脂蛋白(α)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血钾浓度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血钠浓度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110005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血氯浓度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血钙浓度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血镁浓度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血磷浓度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二氧化碳结合力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超敏c反应蛋白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210026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梅毒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梅毒抗体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艾滋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人免疫缺陷病抗体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乙肝两对半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乙型肝炎表面抗原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乙型肝炎e抗原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乙型肝炎e抗体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乙型肝炎表面抗体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乙型肝炎核心抗体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212005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 w:bidi="ar"/>
              </w:rPr>
              <w:t>甲肝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甲肝抗体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213001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 w:bidi="ar"/>
              </w:rPr>
              <w:t>丙肝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丙肝抗体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213002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 w:bidi="ar"/>
              </w:rPr>
              <w:t>戊肝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戊肝抗体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213003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甲状腺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三碘甲状原氨酸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甲状腺素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游离三碘甲状原氨基酸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游离甲状腺素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促甲状腺激素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抗甲状腺球蛋白抗体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214006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 w:bidi="ar"/>
              </w:rPr>
              <w:t>胃功能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Style w:val="105"/>
                <w:rFonts w:hint="default"/>
                <w:lang w:eastAsia="zh-CN" w:bidi="ar"/>
              </w:rPr>
              <w:t>胃蛋白酶原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I</w:t>
            </w:r>
            <w:r>
              <w:rPr>
                <w:rStyle w:val="105"/>
                <w:rFonts w:hint="default"/>
                <w:lang w:eastAsia="zh-CN" w:bidi="ar"/>
              </w:rPr>
              <w:t>（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PGI</w:t>
            </w:r>
            <w:r>
              <w:rPr>
                <w:rStyle w:val="105"/>
                <w:rFonts w:hint="default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Style w:val="105"/>
                <w:rFonts w:hint="default"/>
                <w:lang w:eastAsia="zh-CN" w:bidi="ar"/>
              </w:rPr>
              <w:t>胃蛋白酶原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II</w:t>
            </w:r>
            <w:r>
              <w:rPr>
                <w:rStyle w:val="105"/>
                <w:rFonts w:hint="default"/>
                <w:lang w:eastAsia="zh-CN" w:bidi="ar"/>
              </w:rPr>
              <w:t>（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PGII</w:t>
            </w:r>
            <w:r>
              <w:rPr>
                <w:rStyle w:val="105"/>
                <w:rFonts w:hint="default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胃泌素17(G-17)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PGI/ PGII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Style w:val="105"/>
                <w:rFonts w:hint="default"/>
                <w:lang w:eastAsia="zh-CN" w:bidi="ar"/>
              </w:rPr>
              <w:t>胃蛋白酶原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I/</w:t>
            </w:r>
            <w:r>
              <w:rPr>
                <w:rStyle w:val="105"/>
                <w:rFonts w:hint="default"/>
                <w:lang w:eastAsia="zh-CN" w:bidi="ar"/>
              </w:rPr>
              <w:t>胃蛋白酶原</w:t>
            </w: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II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幽门螺旋杆菌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103091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肿瘤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Style w:val="109"/>
                <w:rFonts w:eastAsia="宋体"/>
                <w:lang w:eastAsia="zh-CN" w:bidi="ar"/>
              </w:rPr>
              <w:t>细胞角蛋白19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片段（</w:t>
            </w:r>
            <w:r>
              <w:rPr>
                <w:rStyle w:val="109"/>
                <w:rFonts w:eastAsia="宋体"/>
                <w:lang w:eastAsia="zh-CN" w:bidi="ar"/>
              </w:rPr>
              <w:t>Cyfra21-1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糖链抗原</w:t>
            </w:r>
            <w:r>
              <w:rPr>
                <w:rStyle w:val="109"/>
                <w:rFonts w:eastAsia="宋体"/>
                <w:lang w:eastAsia="zh-CN" w:bidi="ar"/>
              </w:rPr>
              <w:t>199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CA199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糖链抗原</w:t>
            </w:r>
            <w:r>
              <w:rPr>
                <w:rStyle w:val="109"/>
                <w:rFonts w:eastAsia="宋体"/>
                <w:lang w:eastAsia="zh-CN" w:bidi="ar"/>
              </w:rPr>
              <w:t>125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CA125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糖链抗原</w:t>
            </w:r>
            <w:r>
              <w:rPr>
                <w:rStyle w:val="109"/>
                <w:rFonts w:eastAsia="宋体"/>
                <w:lang w:eastAsia="zh-CN" w:bidi="ar"/>
              </w:rPr>
              <w:t>724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CA724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甲胎蛋白（AFP）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癌胚抗原（CEA）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113015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Style w:val="109"/>
                <w:rFonts w:eastAsia="宋体"/>
                <w:lang w:eastAsia="zh-CN" w:bidi="ar"/>
              </w:rPr>
              <w:t>胃泌素释放肽前体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pro-GRP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  <w:lang w:eastAsia="zh-CN"/>
              </w:rPr>
            </w:pPr>
            <w:r>
              <w:rPr>
                <w:rStyle w:val="109"/>
                <w:rFonts w:eastAsia="宋体"/>
                <w:lang w:eastAsia="zh-CN" w:bidi="ar"/>
              </w:rPr>
              <w:t>神经原特异性烯醇化酶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NSE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Style w:val="109"/>
                <w:rFonts w:eastAsia="宋体"/>
                <w:lang w:eastAsia="zh-CN" w:bidi="ar"/>
              </w:rPr>
              <w:t>前列腺特异性抗原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PSA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Style w:val="109"/>
                <w:rFonts w:eastAsia="宋体"/>
                <w:lang w:eastAsia="zh-CN" w:bidi="ar"/>
              </w:rPr>
              <w:t>游离前列腺特异性抗原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F-PSA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糖链抗原</w:t>
            </w:r>
            <w:r>
              <w:rPr>
                <w:rStyle w:val="109"/>
                <w:rFonts w:eastAsia="宋体"/>
                <w:lang w:eastAsia="zh-CN" w:bidi="ar"/>
              </w:rPr>
              <w:t>153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（</w:t>
            </w:r>
            <w:r>
              <w:rPr>
                <w:rStyle w:val="109"/>
                <w:rFonts w:eastAsia="宋体"/>
                <w:lang w:eastAsia="zh-CN" w:bidi="ar"/>
              </w:rPr>
              <w:t>CA153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人绒毛膜促性腺激素（</w:t>
            </w:r>
            <w:r>
              <w:rPr>
                <w:rStyle w:val="109"/>
                <w:rFonts w:eastAsia="宋体"/>
                <w:lang w:eastAsia="zh-CN" w:bidi="ar"/>
              </w:rPr>
              <w:t>HCG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）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eastAsia="宋体" w:cs="Calibri"/>
                <w:color w:val="000000"/>
                <w:sz w:val="21"/>
                <w:szCs w:val="21"/>
                <w:lang w:eastAsia="zh-CN" w:bidi="ar"/>
              </w:rPr>
              <w:t>T-PSA/F-PSA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114016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鳞状细胞癌相关抗原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216001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HPV检查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217001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参考HPV检查结果字典项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HPV分型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217003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参考HPV分型字典项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25羟基维生素D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217002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凝血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活化部分凝血活酶时间(APTT)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凝血酶原时间(PT)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凝血酶时间(TT)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纤维蛋白原(FIB)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PT国际标准化比值(PT-INR)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D-二聚体(D-DIMEER)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218006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心电图检查</w:t>
            </w:r>
          </w:p>
        </w:tc>
        <w:tc>
          <w:tcPr>
            <w:tcW w:w="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心电图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放射科检查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胸部X线片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104001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颈椎CT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腰椎CT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头部CT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颈部CT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喉部CT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心脏CT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肩部CT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腹部CT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手CT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足CT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乳腺X线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乳腺X线左乳分级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参考字典项分级情况代码表  FJQKDMB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乳腺X线右乳分级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参考字典项分级情况代码表  FJQKDMB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胸部CT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219014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超声检查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腹部彩超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115001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甲状腺彩超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心脏彩超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颈动脉彩超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椎动脉彩超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子宫、附件彩超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前列腺彩超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阴道彩超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泌尿彩超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盆腔彩超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乳腺彩超左乳分级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参考字典项分级情况代码表  FJQKDMB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乳腺彩超右乳分级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220012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color w:val="000000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参考字典项分级情况代码表  FJQKDMB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 w:bidi="ar"/>
              </w:rPr>
              <w:t>内窥镜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电子胃镜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电子肠镜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电子喉镜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支气管镜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bottom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阴道镜检查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221005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textAlignment w:val="bottom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kern w:val="2"/>
                <w:sz w:val="21"/>
                <w:szCs w:val="21"/>
                <w:lang w:eastAsia="zh-CN"/>
              </w:rPr>
              <w:t>字典编码见(CBZDQKDMB初步诊断情况代码表)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Hans"/>
              </w:rPr>
              <w:t>病理学检查</w:t>
            </w:r>
          </w:p>
        </w:tc>
        <w:tc>
          <w:tcPr>
            <w:tcW w:w="3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Hans" w:bidi="ar"/>
              </w:rPr>
              <w:t>宫颈TCT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230001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Calibri" w:hAnsi="Calibri" w:eastAsia="宋体" w:cs="Calibri"/>
                <w:color w:val="000000"/>
                <w:sz w:val="21"/>
                <w:szCs w:val="21"/>
                <w:lang w:eastAsia="zh-CN"/>
              </w:rPr>
              <w:t>参考宫颈TCT检查结果字典项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Hans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宫颈癌</w:t>
            </w: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Hans" w:bidi="ar"/>
              </w:rPr>
              <w:t>组织病理学诊断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30002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textAlignment w:val="bottom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字典编码见(GJASCDJZZBLZDBM组织病理学诊断情况代码表)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Hans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color w:val="C00000"/>
                <w:sz w:val="22"/>
                <w:szCs w:val="22"/>
                <w:lang w:eastAsia="zh-CN" w:bidi="ar"/>
              </w:rPr>
              <w:t>乳腺癌组织病理学诊断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  <w:lang w:eastAsia="zh-CN" w:bidi="ar"/>
              </w:rPr>
              <w:t>30003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numPr>
                <w:ilvl w:val="0"/>
                <w:numId w:val="8"/>
              </w:numPr>
              <w:spacing w:after="0"/>
              <w:jc w:val="both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良性 1-恶性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乳腺触诊</w:t>
            </w:r>
          </w:p>
        </w:tc>
        <w:tc>
          <w:tcPr>
            <w:tcW w:w="39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color w:val="C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左乳_质地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1-硬 2-韧 3-软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左乳_活动度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1-好 2-欠佳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左乳_乳腺疼痛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字典编码见(RXTTQKDMB乳腺疼痛情况代码表)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左乳_乳头溢液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字典编码见(ZDRTYYQKDMB乳头溢液情况代码表)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左乳_乳房肿块或团块_最大径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NUMBER(3,2)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左乳_不对称性增厚或结节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左乳_皮肤改变详细描述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左乳_腋淋巴结肿大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左乳_其他详细描述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231009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右乳_质地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1-硬 2-韧 3-软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右乳_活动度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231011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1-好 2-欠佳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右乳_乳腺疼痛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231012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字典编码见(RXTTQKDMB乳腺疼痛情况代码表)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右乳_乳头溢液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231013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字典编码见(ZDRTYYQKDMB乳头溢液情况代码表)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右乳_乳房肿块或团块_最大径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231014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NUMBER(3,2)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右乳_不对称性增厚或结节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231015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右乳_皮肤改变详细描述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231016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右乳_腋淋巴结肿大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231017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1-有 0-无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Courier New" w:hAnsi="Courier New" w:eastAsia="宋体" w:cs="Courier New"/>
                <w:color w:val="000000"/>
                <w:sz w:val="16"/>
                <w:szCs w:val="16"/>
                <w:lang w:eastAsia="zh-CN" w:bidi="ar"/>
              </w:rPr>
              <w:t>右乳_其他详细描述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231018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临床印象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231019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字典编码见(LCJCQKDMB临床检查情况代码表)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3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 w:bidi="ar"/>
              </w:rPr>
              <w:t>良性病变说明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textAlignment w:val="center"/>
              <w:rPr>
                <w:rFonts w:ascii="宋体" w:hAnsi="宋体" w:eastAsia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231020</w:t>
            </w:r>
          </w:p>
        </w:tc>
        <w:tc>
          <w:tcPr>
            <w:tcW w:w="4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VARCHAR2(80)</w:t>
            </w:r>
          </w:p>
        </w:tc>
      </w:tr>
    </w:tbl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4"/>
        <w:numPr>
          <w:ilvl w:val="1"/>
          <w:numId w:val="6"/>
        </w:numPr>
      </w:pPr>
      <w:r>
        <w:rPr>
          <w:rFonts w:hint="eastAsia"/>
          <w:lang w:eastAsia="zh-CN"/>
        </w:rPr>
        <w:t>数据</w:t>
      </w:r>
      <w:r>
        <w:rPr>
          <w:rFonts w:hint="eastAsia"/>
        </w:rPr>
        <w:t>字典信息</w:t>
      </w:r>
    </w:p>
    <w:p>
      <w:pPr>
        <w:pStyle w:val="5"/>
        <w:rPr>
          <w:lang w:bidi="en-US"/>
        </w:rPr>
      </w:pPr>
      <w:bookmarkStart w:id="7" w:name="_体检类型"/>
      <w:r>
        <w:rPr>
          <w:rFonts w:hint="eastAsia"/>
          <w:lang w:bidi="en-US"/>
        </w:rPr>
        <w:t>体检类型</w:t>
      </w:r>
      <w:bookmarkEnd w:id="7"/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color w:val="0000FF"/>
              </w:rPr>
            </w:pPr>
            <w:r>
              <w:rPr>
                <w:rFonts w:hint="eastAsia"/>
              </w:rPr>
              <w:t>001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color w:val="0000FF"/>
              </w:rPr>
            </w:pPr>
            <w:r>
              <w:rPr>
                <w:rFonts w:hint="eastAsia"/>
              </w:rPr>
              <w:t>退休职工体检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老年人体检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宋体" w:hAnsi="宋体" w:cs="宋体"/>
                <w:bCs/>
                <w:color w:val="000000"/>
                <w:lang w:eastAsia="zh-CN"/>
              </w:rPr>
              <w:t>高血压病体检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宋体" w:hAnsi="宋体" w:cs="宋体"/>
                <w:bCs/>
                <w:color w:val="000000"/>
                <w:lang w:eastAsia="zh-CN"/>
              </w:rPr>
              <w:t>2型糖尿病体检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ascii="宋体" w:hAnsi="宋体" w:cs="宋体"/>
                <w:bCs/>
                <w:color w:val="000000"/>
                <w:lang w:eastAsia="zh-CN"/>
              </w:rPr>
              <w:t>重性精神疾病患者体检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006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其他体检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lang w:eastAsia="zh-CN"/>
              </w:rPr>
              <w:t>007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color w:val="000000"/>
              </w:rPr>
            </w:pPr>
            <w:r>
              <w:rPr>
                <w:rFonts w:hint="eastAsia" w:ascii="宋体" w:hAnsi="宋体" w:cs="宋体"/>
                <w:bCs/>
                <w:color w:val="000000"/>
                <w:lang w:eastAsia="zh-CN"/>
              </w:rPr>
              <w:t>普通健康体检</w:t>
            </w:r>
          </w:p>
        </w:tc>
      </w:tr>
    </w:tbl>
    <w:p>
      <w:pPr>
        <w:widowControl w:val="0"/>
        <w:numPr>
          <w:ilvl w:val="0"/>
          <w:numId w:val="9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8" w:name="_Toc383420687"/>
      <w:bookmarkEnd w:id="8"/>
      <w:bookmarkStart w:id="9" w:name="_Toc448150321"/>
      <w:bookmarkEnd w:id="9"/>
      <w:bookmarkStart w:id="10" w:name="_Toc383421323"/>
      <w:bookmarkEnd w:id="10"/>
      <w:bookmarkStart w:id="11" w:name="_Toc428895310"/>
      <w:bookmarkEnd w:id="11"/>
      <w:bookmarkStart w:id="12" w:name="_Toc359253737"/>
      <w:bookmarkEnd w:id="12"/>
      <w:bookmarkStart w:id="13" w:name="_Toc357450811"/>
      <w:bookmarkEnd w:id="13"/>
      <w:bookmarkStart w:id="14" w:name="_Toc357416159"/>
      <w:bookmarkEnd w:id="14"/>
      <w:bookmarkStart w:id="15" w:name="_Toc357442687"/>
      <w:bookmarkEnd w:id="15"/>
      <w:bookmarkStart w:id="16" w:name="_Toc356656315"/>
      <w:bookmarkEnd w:id="16"/>
      <w:bookmarkStart w:id="17" w:name="_Toc389587014"/>
      <w:bookmarkEnd w:id="17"/>
      <w:bookmarkStart w:id="18" w:name="_Toc349902040"/>
      <w:bookmarkEnd w:id="18"/>
      <w:bookmarkStart w:id="19" w:name="_Toc350438143"/>
      <w:bookmarkEnd w:id="19"/>
      <w:bookmarkStart w:id="20" w:name="_Toc350350066"/>
      <w:bookmarkEnd w:id="20"/>
      <w:bookmarkStart w:id="21" w:name="_Toc448151344"/>
      <w:bookmarkEnd w:id="21"/>
      <w:bookmarkStart w:id="22" w:name="_Toc448150835"/>
      <w:bookmarkEnd w:id="22"/>
      <w:bookmarkStart w:id="23" w:name="_Toc477867464"/>
      <w:bookmarkEnd w:id="23"/>
      <w:bookmarkStart w:id="24" w:name="_Toc350242424"/>
      <w:bookmarkEnd w:id="24"/>
      <w:bookmarkStart w:id="25" w:name="_Toc350174662"/>
      <w:bookmarkEnd w:id="25"/>
      <w:bookmarkStart w:id="26" w:name="_Toc350174773"/>
      <w:bookmarkEnd w:id="26"/>
      <w:bookmarkStart w:id="27" w:name="_Toc383420193"/>
      <w:bookmarkEnd w:id="27"/>
      <w:bookmarkStart w:id="28" w:name="_Toc359490324"/>
      <w:bookmarkEnd w:id="28"/>
      <w:bookmarkStart w:id="29" w:name="_Toc350448081"/>
      <w:bookmarkEnd w:id="29"/>
      <w:bookmarkStart w:id="30" w:name="_Toc357445948"/>
      <w:bookmarkEnd w:id="30"/>
      <w:bookmarkStart w:id="31" w:name="_Toc390767308"/>
      <w:bookmarkEnd w:id="31"/>
      <w:bookmarkStart w:id="32" w:name="_Toc358481217"/>
      <w:bookmarkEnd w:id="32"/>
      <w:bookmarkStart w:id="33" w:name="_Toc358054361"/>
      <w:bookmarkEnd w:id="33"/>
      <w:bookmarkStart w:id="34" w:name="_Toc342297829"/>
    </w:p>
    <w:p>
      <w:pPr>
        <w:widowControl w:val="0"/>
        <w:numPr>
          <w:ilvl w:val="0"/>
          <w:numId w:val="9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35" w:name="_Toc389587015"/>
      <w:bookmarkEnd w:id="35"/>
      <w:bookmarkStart w:id="36" w:name="_Toc358054362"/>
      <w:bookmarkEnd w:id="36"/>
      <w:bookmarkStart w:id="37" w:name="_Toc383420194"/>
      <w:bookmarkEnd w:id="37"/>
      <w:bookmarkStart w:id="38" w:name="_Toc349902041"/>
      <w:bookmarkEnd w:id="38"/>
      <w:bookmarkStart w:id="39" w:name="_Toc448151345"/>
      <w:bookmarkEnd w:id="39"/>
      <w:bookmarkStart w:id="40" w:name="_Toc390767309"/>
      <w:bookmarkEnd w:id="40"/>
      <w:bookmarkStart w:id="41" w:name="_Toc383420688"/>
      <w:bookmarkEnd w:id="41"/>
      <w:bookmarkStart w:id="42" w:name="_Toc357445949"/>
      <w:bookmarkEnd w:id="42"/>
      <w:bookmarkStart w:id="43" w:name="_Toc350438144"/>
      <w:bookmarkEnd w:id="43"/>
      <w:bookmarkStart w:id="44" w:name="_Toc477867465"/>
      <w:bookmarkEnd w:id="44"/>
      <w:bookmarkStart w:id="45" w:name="_Toc359490325"/>
      <w:bookmarkEnd w:id="45"/>
      <w:bookmarkStart w:id="46" w:name="_Toc357442688"/>
      <w:bookmarkEnd w:id="46"/>
      <w:bookmarkStart w:id="47" w:name="_Toc350448082"/>
      <w:bookmarkEnd w:id="47"/>
      <w:bookmarkStart w:id="48" w:name="_Toc356656316"/>
      <w:bookmarkEnd w:id="48"/>
      <w:bookmarkStart w:id="49" w:name="_Toc357416160"/>
      <w:bookmarkEnd w:id="49"/>
      <w:bookmarkStart w:id="50" w:name="_Toc357450812"/>
      <w:bookmarkEnd w:id="50"/>
      <w:bookmarkStart w:id="51" w:name="_Toc350350067"/>
      <w:bookmarkEnd w:id="51"/>
      <w:bookmarkStart w:id="52" w:name="_Toc350174774"/>
      <w:bookmarkEnd w:id="52"/>
      <w:bookmarkStart w:id="53" w:name="_Toc448150322"/>
      <w:bookmarkEnd w:id="53"/>
      <w:bookmarkStart w:id="54" w:name="_Toc428895311"/>
      <w:bookmarkEnd w:id="54"/>
      <w:bookmarkStart w:id="55" w:name="_Toc359253738"/>
      <w:bookmarkEnd w:id="55"/>
      <w:bookmarkStart w:id="56" w:name="_Toc448150836"/>
      <w:bookmarkEnd w:id="56"/>
      <w:bookmarkStart w:id="57" w:name="_Toc358481218"/>
      <w:bookmarkEnd w:id="57"/>
      <w:bookmarkStart w:id="58" w:name="_Toc350174663"/>
      <w:bookmarkEnd w:id="58"/>
      <w:bookmarkStart w:id="59" w:name="_Toc350242425"/>
      <w:bookmarkEnd w:id="59"/>
      <w:bookmarkStart w:id="60" w:name="_Toc383421324"/>
      <w:bookmarkEnd w:id="60"/>
    </w:p>
    <w:p>
      <w:pPr>
        <w:widowControl w:val="0"/>
        <w:numPr>
          <w:ilvl w:val="0"/>
          <w:numId w:val="9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61" w:name="_Toc358481219"/>
      <w:bookmarkEnd w:id="61"/>
      <w:bookmarkStart w:id="62" w:name="_Toc359253739"/>
      <w:bookmarkEnd w:id="62"/>
      <w:bookmarkStart w:id="63" w:name="_Toc356656317"/>
      <w:bookmarkEnd w:id="63"/>
      <w:bookmarkStart w:id="64" w:name="_Toc357416161"/>
      <w:bookmarkEnd w:id="64"/>
      <w:bookmarkStart w:id="65" w:name="_Toc390767310"/>
      <w:bookmarkEnd w:id="65"/>
      <w:bookmarkStart w:id="66" w:name="_Toc357445950"/>
      <w:bookmarkEnd w:id="66"/>
      <w:bookmarkStart w:id="67" w:name="_Toc350350068"/>
      <w:bookmarkEnd w:id="67"/>
      <w:bookmarkStart w:id="68" w:name="_Toc349902042"/>
      <w:bookmarkEnd w:id="68"/>
      <w:bookmarkStart w:id="69" w:name="_Toc383420689"/>
      <w:bookmarkEnd w:id="69"/>
      <w:bookmarkStart w:id="70" w:name="_Toc389587016"/>
      <w:bookmarkEnd w:id="70"/>
      <w:bookmarkStart w:id="71" w:name="_Toc350438145"/>
      <w:bookmarkEnd w:id="71"/>
      <w:bookmarkStart w:id="72" w:name="_Toc350174775"/>
      <w:bookmarkEnd w:id="72"/>
      <w:bookmarkStart w:id="73" w:name="_Toc359490326"/>
      <w:bookmarkEnd w:id="73"/>
      <w:bookmarkStart w:id="74" w:name="_Toc383421325"/>
      <w:bookmarkEnd w:id="74"/>
      <w:bookmarkStart w:id="75" w:name="_Toc448151346"/>
      <w:bookmarkEnd w:id="75"/>
      <w:bookmarkStart w:id="76" w:name="_Toc357450813"/>
      <w:bookmarkEnd w:id="76"/>
      <w:bookmarkStart w:id="77" w:name="_Toc350448083"/>
      <w:bookmarkEnd w:id="77"/>
      <w:bookmarkStart w:id="78" w:name="_Toc428895312"/>
      <w:bookmarkEnd w:id="78"/>
      <w:bookmarkStart w:id="79" w:name="_Toc358054363"/>
      <w:bookmarkEnd w:id="79"/>
      <w:bookmarkStart w:id="80" w:name="_Toc350174664"/>
      <w:bookmarkEnd w:id="80"/>
      <w:bookmarkStart w:id="81" w:name="_Toc448150837"/>
      <w:bookmarkEnd w:id="81"/>
      <w:bookmarkStart w:id="82" w:name="_Toc383420195"/>
      <w:bookmarkEnd w:id="82"/>
      <w:bookmarkStart w:id="83" w:name="_Toc357442689"/>
      <w:bookmarkEnd w:id="83"/>
      <w:bookmarkStart w:id="84" w:name="_Toc350242426"/>
      <w:bookmarkEnd w:id="84"/>
      <w:bookmarkStart w:id="85" w:name="_Toc477867466"/>
      <w:bookmarkEnd w:id="85"/>
      <w:bookmarkStart w:id="86" w:name="_Toc448150323"/>
      <w:bookmarkEnd w:id="86"/>
    </w:p>
    <w:p>
      <w:pPr>
        <w:widowControl w:val="0"/>
        <w:numPr>
          <w:ilvl w:val="0"/>
          <w:numId w:val="9"/>
        </w:numPr>
        <w:spacing w:after="0"/>
        <w:ind w:left="962" w:hanging="482"/>
        <w:jc w:val="both"/>
        <w:rPr>
          <w:b/>
          <w:bCs/>
          <w:vanish/>
          <w:lang w:bidi="en-US"/>
        </w:rPr>
      </w:pPr>
      <w:bookmarkStart w:id="87" w:name="_Toc350448084"/>
      <w:bookmarkEnd w:id="87"/>
      <w:bookmarkStart w:id="88" w:name="_Toc448151347"/>
      <w:bookmarkEnd w:id="88"/>
      <w:bookmarkStart w:id="89" w:name="_Toc356656318"/>
      <w:bookmarkEnd w:id="89"/>
      <w:bookmarkStart w:id="90" w:name="_Toc383420196"/>
      <w:bookmarkEnd w:id="90"/>
      <w:bookmarkStart w:id="91" w:name="_Toc359490327"/>
      <w:bookmarkEnd w:id="91"/>
      <w:bookmarkStart w:id="92" w:name="_Toc448150838"/>
      <w:bookmarkEnd w:id="92"/>
      <w:bookmarkStart w:id="93" w:name="_Toc383421326"/>
      <w:bookmarkEnd w:id="93"/>
      <w:bookmarkStart w:id="94" w:name="_Toc428895313"/>
      <w:bookmarkEnd w:id="94"/>
      <w:bookmarkStart w:id="95" w:name="_Toc350174776"/>
      <w:bookmarkEnd w:id="95"/>
      <w:bookmarkStart w:id="96" w:name="_Toc390767311"/>
      <w:bookmarkEnd w:id="96"/>
      <w:bookmarkStart w:id="97" w:name="_Toc350350069"/>
      <w:bookmarkEnd w:id="97"/>
      <w:bookmarkStart w:id="98" w:name="_Toc448150324"/>
      <w:bookmarkEnd w:id="98"/>
      <w:bookmarkStart w:id="99" w:name="_Toc357442690"/>
      <w:bookmarkEnd w:id="99"/>
      <w:bookmarkStart w:id="100" w:name="_Toc359253740"/>
      <w:bookmarkEnd w:id="100"/>
      <w:bookmarkStart w:id="101" w:name="_Toc349902043"/>
      <w:bookmarkEnd w:id="101"/>
      <w:bookmarkStart w:id="102" w:name="_Toc357416162"/>
      <w:bookmarkEnd w:id="102"/>
      <w:bookmarkStart w:id="103" w:name="_Toc358054364"/>
      <w:bookmarkEnd w:id="103"/>
      <w:bookmarkStart w:id="104" w:name="_Toc350174665"/>
      <w:bookmarkEnd w:id="104"/>
      <w:bookmarkStart w:id="105" w:name="_Toc350438146"/>
      <w:bookmarkEnd w:id="105"/>
      <w:bookmarkStart w:id="106" w:name="_Toc383420690"/>
      <w:bookmarkEnd w:id="106"/>
      <w:bookmarkStart w:id="107" w:name="_Toc389587017"/>
      <w:bookmarkEnd w:id="107"/>
      <w:bookmarkStart w:id="108" w:name="_Toc357445951"/>
      <w:bookmarkEnd w:id="108"/>
      <w:bookmarkStart w:id="109" w:name="_Toc350242427"/>
      <w:bookmarkEnd w:id="109"/>
      <w:bookmarkStart w:id="110" w:name="_Toc357450814"/>
      <w:bookmarkEnd w:id="110"/>
      <w:bookmarkStart w:id="111" w:name="_Toc358481220"/>
      <w:bookmarkEnd w:id="111"/>
      <w:bookmarkStart w:id="112" w:name="_Toc477867467"/>
      <w:bookmarkEnd w:id="112"/>
    </w:p>
    <w:p>
      <w:pPr>
        <w:pStyle w:val="5"/>
        <w:rPr>
          <w:lang w:bidi="en-US"/>
        </w:rPr>
      </w:pPr>
      <w:bookmarkStart w:id="113" w:name="_性别"/>
      <w:bookmarkEnd w:id="113"/>
      <w:bookmarkStart w:id="114" w:name="_Toc477867468"/>
      <w:r>
        <w:rPr>
          <w:rFonts w:hint="eastAsia"/>
          <w:lang w:bidi="en-US"/>
        </w:rPr>
        <w:t>性别</w:t>
      </w:r>
      <w:bookmarkEnd w:id="34"/>
      <w:bookmarkEnd w:id="114"/>
      <w:r>
        <w:rPr>
          <w:rFonts w:hint="eastAsia"/>
          <w:lang w:bidi="en-US"/>
        </w:rPr>
        <w:t>（GB2261.1-2003）</w:t>
      </w:r>
    </w:p>
    <w:tbl>
      <w:tblPr>
        <w:tblStyle w:val="23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宋体"/>
                <w:color w:val="000000"/>
                <w:szCs w:val="21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宋体"/>
                <w:color w:val="000000"/>
                <w:szCs w:val="21"/>
              </w:rPr>
              <w:t>未知的性别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宋体"/>
                <w:color w:val="000000"/>
                <w:szCs w:val="21"/>
              </w:rPr>
              <w:t>男性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宋体"/>
                <w:color w:val="000000"/>
                <w:szCs w:val="21"/>
              </w:rPr>
              <w:t>女性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宋体"/>
                <w:color w:val="000000"/>
                <w:szCs w:val="21"/>
              </w:rPr>
              <w:t>未说明的性别</w:t>
            </w:r>
          </w:p>
        </w:tc>
      </w:tr>
    </w:tbl>
    <w:p>
      <w:pPr>
        <w:pStyle w:val="5"/>
        <w:rPr>
          <w:lang w:bidi="en-US"/>
        </w:rPr>
      </w:pPr>
      <w:bookmarkStart w:id="115" w:name="_民族"/>
      <w:bookmarkEnd w:id="115"/>
      <w:r>
        <w:rPr>
          <w:rFonts w:hint="eastAsia"/>
          <w:lang w:bidi="en-US"/>
        </w:rPr>
        <w:t>民族（GB/T 3304-1991）</w:t>
      </w:r>
    </w:p>
    <w:tbl>
      <w:tblPr>
        <w:tblStyle w:val="23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szCs w:val="21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ascii="宋体" w:hAnsi="宋体" w:cs="Arial"/>
                <w:szCs w:val="21"/>
              </w:rPr>
              <w:t>汉族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szCs w:val="21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ascii="宋体" w:hAnsi="宋体" w:cs="Arial"/>
                <w:szCs w:val="21"/>
              </w:rPr>
              <w:t>蒙古族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szCs w:val="21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ascii="宋体" w:hAnsi="宋体" w:cs="Arial"/>
                <w:szCs w:val="21"/>
              </w:rPr>
              <w:t>回族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szCs w:val="21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ascii="宋体" w:hAnsi="宋体" w:cs="Arial"/>
                <w:szCs w:val="21"/>
              </w:rPr>
              <w:t>藏族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维吾尔族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苗族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彝族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壮族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布依族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朝鲜族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满族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侗族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瑶族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白族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土家族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哈尼族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哈萨克族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傣族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黎族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僳僳族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佤族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畲族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高山族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拉祜族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水族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东乡族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纳西族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景颇族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柯尔克孜族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土族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达斡尔族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仫佬族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羌族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布朗族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撤拉族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毛难族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仡佬族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锡伯族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阿昌族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普米族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塔吉克族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怒族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乌孜别克族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俄罗斯族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鄂温克族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崩龙族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保安族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裕固族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京族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50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塔塔尔族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独龙族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鄂伦春族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赫哲族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门巴族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珞巴族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基诺族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98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外籍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不详</w:t>
            </w:r>
          </w:p>
        </w:tc>
      </w:tr>
    </w:tbl>
    <w:p/>
    <w:p>
      <w:pPr>
        <w:pStyle w:val="5"/>
        <w:rPr>
          <w:lang w:bidi="en-US"/>
        </w:rPr>
      </w:pPr>
      <w:bookmarkStart w:id="116" w:name="OLE_LINK37"/>
      <w:bookmarkStart w:id="117" w:name="OLE_LINK39"/>
      <w:r>
        <w:rPr>
          <w:rFonts w:hint="eastAsia"/>
          <w:lang w:bidi="en-US"/>
        </w:rPr>
        <w:t>证件类型</w:t>
      </w:r>
      <w:bookmarkEnd w:id="116"/>
      <w:bookmarkEnd w:id="117"/>
      <w:r>
        <w:rPr>
          <w:rFonts w:hint="eastAsia"/>
          <w:lang w:bidi="en-US"/>
        </w:rPr>
        <w:t>代码</w:t>
      </w:r>
    </w:p>
    <w:tbl>
      <w:tblPr>
        <w:tblStyle w:val="23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居民身份证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居民户口簿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护照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军官证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驾驶证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color w:val="00000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eastAsia="zh-CN" w:bidi="ar"/>
              </w:rPr>
              <w:t>港澳居民来往内地通行证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07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color w:val="000000"/>
                <w:szCs w:val="21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eastAsia="zh-CN" w:bidi="ar"/>
              </w:rPr>
              <w:t>台湾居民来往内地通行证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99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其他有效证件</w:t>
            </w:r>
          </w:p>
        </w:tc>
      </w:tr>
    </w:tbl>
    <w:p/>
    <w:p>
      <w:pPr>
        <w:pStyle w:val="5"/>
        <w:rPr>
          <w:lang w:bidi="en-US"/>
        </w:rPr>
      </w:pPr>
      <w:bookmarkStart w:id="118" w:name="_国籍（GB/T_2659-2000）"/>
      <w:bookmarkEnd w:id="118"/>
      <w:r>
        <w:rPr>
          <w:rFonts w:hint="eastAsia"/>
          <w:lang w:bidi="en-US"/>
        </w:rPr>
        <w:t>国籍（</w:t>
      </w:r>
      <w:r>
        <w:t>GB/T 2659-2000</w:t>
      </w:r>
      <w:r>
        <w:rPr>
          <w:rFonts w:hint="eastAsia"/>
          <w:lang w:bidi="en-US"/>
        </w:rPr>
        <w:t>）</w:t>
      </w:r>
    </w:p>
    <w:tbl>
      <w:tblPr>
        <w:tblStyle w:val="23"/>
        <w:tblW w:w="8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阿富汗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AX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奥兰群岛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阿尔巴尼亚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阿尔及利亚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美属萨摩亚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安道尔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安哥拉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安圭拉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南极洲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安提瓜和巴布达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阿根廷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亚美尼亚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阿鲁巴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澳大利亚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奥地利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阿塞拜疆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巴哈马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孟加拉国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巴巴多斯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白俄罗斯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比利时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伯利兹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贝宁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百慕大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不丹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玻利维亚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波黑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博茨瓦纳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布维岛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英属印度洋领地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文莱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保加利亚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布基纳法索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BI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布隆迪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柬埔寨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喀麦隆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加拿大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佛得角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开曼群岛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乍得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智利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CX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圣诞岛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科科斯（基林）群岛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哥伦比亚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科摩罗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刚果（布）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刚果（金）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库克群岛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哥斯达黎加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科特迪瓦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克罗地亚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古巴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塞浦路斯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捷克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丹麦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吉布提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多米尼克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多米尼加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厄瓜多尔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埃及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萨尔瓦多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赤道几内亚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厄立特里亚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爱沙尼亚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埃塞俄比亚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  <w:t>福克兰群岛（马尔维纳斯）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法罗群岛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斐济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芬兰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法属圭亚那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法属波利尼西亚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法属南部领地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加蓬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冈比亚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格鲁吉亚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DE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德国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加纳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直布罗陀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希腊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格陵兰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格林纳达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瓜德罗普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关岛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危地马拉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格恩西岛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几内亚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几内亚比绍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圭亚那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海地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赫德岛和麦克唐纳岛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梵蒂冈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洪都拉斯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中国香港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HU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匈牙利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冰岛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印度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印度尼西亚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伊朗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伊拉克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爱尔兰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英国属地曼岛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以色列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IT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意大利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JM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牙买加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JP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日本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JE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泽西岛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JO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约旦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哈萨克斯坦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肯尼亚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基里巴斯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朝鲜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韩国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科威特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吉尔吉斯斯坦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老挝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拉脱维亚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黎巴嫩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莱索托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利比里亚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利比亚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列支敦士登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立陶宛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卢森堡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中国澳门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前南马其顿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马达加斯加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马拉维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马来西亚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马尔代夫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马耳他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马绍尔群岛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MQ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马提尼克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毛利塔尼亚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毛里求斯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YT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马约特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MX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墨西哥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FM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密克罗尼西亚联邦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摩尔多瓦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摩纳哥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蒙古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黑山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蒙特塞拉特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摩洛哥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莫桑比克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缅甸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纳米比亚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瑙鲁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尼泊尔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荷兰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荷属安的列斯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新喀里多尼亚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新西兰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尼加拉瓜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尼日尔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尼日利亚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纽埃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诺福克岛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MP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北马里亚纳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NO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挪威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OM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巴基斯坦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帕劳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巴勒斯坦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巴拿马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巴布亚新几内亚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巴拉圭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秘鲁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菲律宾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皮特凯恩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波兰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葡萄牙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波多黎各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QA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卡塔尔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留尼汪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罗马尼亚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俄罗斯联邦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卢旺达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圣赫勒拿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KN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圣基茨和尼维斯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圣卢西亚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PM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圣皮埃尔和密克隆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  <w:t>圣文森特和格林纳丁斯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WS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萨摩亚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圣马力诺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圣多美和普林西比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沙特阿拉伯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塞内加尔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RS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塞尔维亚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塞舌尔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塞拉利昂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新加坡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斯洛伐克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斯洛文尼亚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所罗门群岛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索马里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ZA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南非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  <w:t>南乔治亚岛和南桑德韦奇岛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西班牙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LK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斯里兰卡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SD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苏丹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苏里南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eastAsia="zh-CN" w:bidi="ar"/>
              </w:rPr>
              <w:t>斯瓦尔巴岛和扬马延岛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斯威士兰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瑞典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CH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瑞士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SY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叙利亚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中国台湾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TJ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塔吉克斯坦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坦桑尼亚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泰国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TL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东帝汶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多哥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TK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托克劳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TO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汤加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TT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特立尼达和多巴哥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突尼斯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TR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土耳其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土库曼斯坦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TC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特克斯和凯科斯群岛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TV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图瓦卢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乌干达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UA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乌克兰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AE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阿联酋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GB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英国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US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美国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美国本土外小岛屿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UY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乌拉圭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UZ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乌兹别克斯坦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VU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瓦努阿图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委内瑞拉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VN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越南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VG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英属维尔京群岛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VI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美属维尔京群岛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WF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瓦利斯和富图纳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EH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西撒哈拉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YE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也门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ZM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赞比亚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ZW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</w:pPr>
            <w:r>
              <w:rPr>
                <w:rFonts w:ascii="Segoe UI" w:hAnsi="Segoe UI" w:eastAsia="Segoe UI" w:cs="Segoe UI"/>
                <w:color w:val="000000"/>
                <w:szCs w:val="21"/>
                <w:lang w:bidi="ar"/>
              </w:rPr>
              <w:t>津巴布韦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/>
    <w:p/>
    <w:p>
      <w:pPr>
        <w:pStyle w:val="5"/>
        <w:rPr>
          <w:lang w:eastAsia="zh-CN" w:bidi="en-US"/>
        </w:rPr>
      </w:pPr>
      <w:r>
        <w:rPr>
          <w:rFonts w:hint="eastAsia"/>
          <w:lang w:eastAsia="zh-CN" w:bidi="en-US"/>
        </w:rPr>
        <w:t>行政区字典，街道字典，社区居委会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object>
          <v:shape id="_x0000_i1025" o:spt="75" type="#_x0000_t75" style="height:65.4pt;width:72.6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xcel.Sheet.8" ShapeID="_x0000_i1025" DrawAspect="Icon" ObjectID="_1468075725" r:id="rId5">
            <o:LockedField>false</o:LockedField>
          </o:OLEObject>
        </w:object>
      </w:r>
    </w:p>
    <w:p>
      <w:pPr>
        <w:pStyle w:val="5"/>
      </w:pPr>
      <w:bookmarkStart w:id="119" w:name="_社区居委会字典"/>
      <w:r>
        <w:rPr>
          <w:rFonts w:hint="eastAsia"/>
          <w:lang w:eastAsia="zh-CN"/>
        </w:rPr>
        <w:t>社区居委会字典</w:t>
      </w:r>
    </w:p>
    <w:bookmarkEnd w:id="119"/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lang w:eastAsia="zh-CN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lang w:eastAsia="zh-CN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门楼社区居委会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柏庄社区居委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映月社区居委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春星社区居委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春合社区居委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庄桥社区居委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春江花园社区居委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新屯社区居委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北街社区居委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东街社区居委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柏庄一村社区居委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桑达园社区居委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东城社区居委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明泉社区居委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鑫安社区居委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吼山社区居委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谈村社区居委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锦安社区居委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一心社区居委会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九里社区居委会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团结村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胶南村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胶西村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胶山村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白丹山村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大厍头村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先锋村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查桥村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320205002225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厚桥社区居委会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嵩山村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新厚桥村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谢埭荡村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南桥头村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年余村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320205003207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竹园社区居委会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云龙社区居委会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云扬社区居委会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新农丰社区居委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蓉阳村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芙蓉村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320205004202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东北塘街道社区居委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梓旺新村社区居委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严埭社区居委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锡通社区居委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锦旺新村社区居委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兴塘社区居委居委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正阳新村社区居委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裕巷村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农坝村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大马巷村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正阳村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梓旺村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320205005206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羊尖社区居委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羊尖村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宛山村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廊下村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严家桥村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龙凤巷村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320205102207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人民路社区居委会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青虹路社区居委会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甘露社区居委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尚书苑社区居委会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鹅湖村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青荡村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圆通村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圩厍村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群联村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彩桥村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松芝村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320205104211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八士社区居委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张泾社区居委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斗山花苑社区居委会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泉山花苑社区居委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八士村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联新村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劲丰村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斗山村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东房桥村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光明村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寨门村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泾新村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泾西村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周家阁村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320205106220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港下社区居委会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东湖塘社区居委会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湖塘桥社区居委会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怀仁社区居委会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港东村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陈市村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张缪舍村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勤新村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港南村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朝阳村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黄土塘村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亚光村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东青河村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320205107224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长安社区居民委员会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陈家桥社区居民委员会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长馨社区居民委员会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姑里社区居民委员会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塘头社区居民委员会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林陆巷社区居民委员会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天一社区居民委员会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横街社区居民委员会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尤旺社区居民委员会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牌楼社区居民委员会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寺头社区居民委员会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刘仓社区居民委员会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天翔社区居民委员会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天阳社区居民委员会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堰桥街道工业园区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天澄社区居民委员会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长宁社区居民委员会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新惠社区居民委员会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金惠社区居民委员会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长乐社区居民委员会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钱桥社区居民委员会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藕塘社区居民委员会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苏庙社区居民委员会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舜柯社区居民委员会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洋溪社区居民委员会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西漳社区居民委员会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晓丰社区居民委员会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南塘社区居民委员会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稍塘社区居民委员会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藕乐园社区居民委员会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科技中心居民委员会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晴山蓝城社区居民委员会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前洲社区居民委员会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新洲社区居民委员会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蒋巷社区居民委员会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拓塘浜社区居民委员会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新印桥社区居民委员会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邓巷社区居民委员会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谢村社区居民委员会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润洲社区居民委员会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榭丽花园社区居民委员会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杨家圩村村民委员会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北幢村村民委员会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北七房村村民委员会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友联村村民委员会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浮舟村村民委员会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黄石街村村民委员会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西塘村村民委员会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铁路桥村村民委员会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张皋庄村村民委员会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万里村村民委员会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320206004218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玉祁社区居民委员会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平湖社区居民委员会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五牧村村民委员会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黄泥坝村村民委员会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礼舍村村民委员会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民主村村民委员会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曙光村村民委员会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玉东村村民委员会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蓉东村村民委员会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蓉湖村村民委员会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南联村村民委员会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芙蓉村村民委员会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玉蓉村村民委员会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玉西村村民委员会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玉鑫社区居民委员会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工业园区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320206005218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六龙社区居民委员会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徐贵桥社区居民委员会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钱巷社区居民委员会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石塘湾社区居民委员会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杨市社区居民委员会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雅西社区居民委员会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洛城社区居民委员会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孟里花苑社区居民委员会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绿化村村民委员会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双庙村村民委员会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华圻村村民委员会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花苑村村民委员会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正明村村民委员会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红明村村民委员会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张镇桥村村民委员会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新开河村村民委员会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万马村村民委员会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梅泾村村民委员会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陡门村村民委员会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天授村村民委员会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秦巷村村民委员会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五秦村村民委员会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杨西园村村民委员会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保健村村民委员会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镇北村村民委员会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润杨村村民委员会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福山村村民委员会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洛社市镇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320206103232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陆区社区居民委员会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鸿桥村村民委员会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安阳山村村民委员会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住基村村民委员会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普照村村民委员会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尹城村村民委员会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光明村村民委员会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高潮村村民委员会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冬青村村民委员会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桃源村村民委员会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阳山村村民委员会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火炬村村民委员会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桃园村村民委员会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320206105216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惠河社区居委会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孙蒋社区居委会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协民社区居委会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产山社区居委会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河埒社区居委会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稻香社区居委会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河埒街道集体户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河埒街道流动居委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320211001801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青龙山社区居委会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勤新社区居委会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桃源社区居委会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荣巷社区居委会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梁溪社区居委会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荣巷街道集体户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荣巷街道流动居委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320211002801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夏家边社区居委会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蠡溪社区居委会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美湖社区居委会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震泽社区居委会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景丽东苑社区居委会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蠡湖街道集体户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蠡湖街道流动居委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320211003801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环湖社区居委会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湖滨苑社区居委会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大箕山社区居委会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渔港社区居委会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隐秀苑社区居委会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蠡园街道集体户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蠡园街道流动居委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320211004801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群丰社区居委会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嶂青社区居委会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和平社区居委会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耿湾社区居委会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峰影社区居委会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乐山社区居委会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迎晖社区居委会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阖闾社区居委会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古竹社区居委会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栖云社区居委会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马山镇集体户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马山镇流动居委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320211009801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葛埭社区居委会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望溪社区居委会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板桥社区居委会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石塘社区居委会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雪浪社区居委会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吴塘社区居委会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军嶂社区居委会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大浮社区居委会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壬港社区居委会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贡湖社区居委会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裕新社区居委会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许舍社区居委会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56所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大学城居委会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融创城社区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雪浪街道集体户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雪浪街道流动居委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320211010801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立人社区居委会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富润社区居委会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龙延社区居委会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富安社区居委会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花汇苑社区居委会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胡埭社区居委会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茶场社区居委会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林场社区居委会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胡埭镇流动居委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320211104800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胜利门社居委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连元街社居委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崇安寺社居委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后西溪社居委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崇宁路社居委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东河花园社居委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汤巷社居委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百岁坊巷社居委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320213001801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惠峰社居委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惠华社居委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惠龙社居委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双河社居委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龙西社居委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宪丰社居委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惠麓社居委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二泉社居委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双河村社居委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星惠社居委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会北社居委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会西社居委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惠泉社居委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仁和社居委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320213015017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沁园新村第一社区居委会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沁园新村第二社区居委会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沁园新村第三社区居委会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清扬新村第一社区居委会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清扬新村第二社区居委会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南扬新村社区居委会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伯渎港社区居委会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大窑路社区居委会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清名桥社区居委会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塘泾桥社区居委会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塘南新村社区居委会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妙光塔社区居委会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槐古桥社区居委会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风光里社区居委会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柴机三区社区居委会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谈渡桥社区居委会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新江南社区居委会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家乐花园社区居委会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五星家园第一社区居委会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五星家园第二社区居委会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金匮苑社区居委会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古运苑社区居委会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仁康社区居委会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无锡市梁溪区金匮街道碧玺社区居民委员会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320213018803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兴隆桥社居委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棉花巷社居委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五里新村社居委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新惠路社居委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惠畅里社居委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惠泉山社居委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盛岸一村社居委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盛岸二村社居委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蓉湖社居委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金马社居委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锡惠里社区居委会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锡山社区社居委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水车湾社区居委会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湖滨社区居委会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五爱家园社区居委会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纳新桥社区居委会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西水东城社区居民委员会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曹张新村第一社区居委会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曹张新村第二社区居委会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曹张新村第三社区居委会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迎滨社区居委会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320213019800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南尖社居委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荷花里社居委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梨花社居委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锡澄新村社居委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莲蓉园社居委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古运河社居委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后祁街社居委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丽新路社居委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凤宾路社居委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五河一社居委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五河二社居委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站北社居委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老戏馆弄社居委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长庆路社居委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金河湾社区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320213020801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尤渡村社区（村）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上马墩村社区（村）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莫家庄村社区（村）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丁村社区（村）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广丰村社区（村）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塔影苑社居委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毛岸新苑社区居委会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简新社居委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广益佳苑社居委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银仁社区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毛湾社区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春晖社居委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塔影二村社居委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靖海新村社居委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风雷新村社居委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江海社居委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金宁社居委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宁南社居委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顺和里社居委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金海里社居委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广丰新村社居委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广丰三村社居委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广瑞一村社居委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广瑞二村社居委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芦庄第一社区居委会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芦庄第二社区居委会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扬名社区居委会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扬名花园社区居委会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滨河社区居民委员会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翠园社区居委会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朗诗社区居委会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芦东社区居委会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繁华里社区居委会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江苏省无锡市梁溪区金星街道城南社区居民委员会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阳光城市花园第一社区居委会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320213022801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惠山社居委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梨庄社居委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社桥社居委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民丰社居委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五河社居委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杨木桥社居委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高泾社居委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龙塘西苑社居委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广石家园社居委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新街家园社居委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民丰里第一社居委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民丰里第二社居委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龙塘家园第一社居委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盛世家园社居委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丰涵家园社居委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刘潭新村社区居民委员会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刘潭社居委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庄前社居委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黄泥头村社区（村）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广益新村社居委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320213024800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沙墩港社区居委会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净慧寺社区居委会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李东社区居委会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新安花苑三社区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新庄社区居委会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新安花苑一社区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新安花苑二社区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净湖社区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新安花苑第五社区居委会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菱湖社区居委会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观湖社区居委会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群星社区居委会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尚泽社区居委会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高浪渡社区居委会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长欣社区居委会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春潮花园一社区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春潮花园二社区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春潮花园三社区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春潮花园四社区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联心社区居委会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新洲社区居委会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嘉城社区居民委员会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320214002800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新硕社区居委会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振发公寓社区居委会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润硕苑社区居委会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新锦园社区居委会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咏硕苑社区居委会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南星苑第一社区居委会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南星苑第二社区居委会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大墙门社区居委会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墙联社区居委会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墙裕社区居委会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香楠社区居委会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黄家门社区居委会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硕放社区居委会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杨家湾社区居委会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新梅路社区居委会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秦村社区居委会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吉祥社区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丽景佳苑社区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香楠佳苑社区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锦硕苑社区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丽富社区居委会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西典社区居委会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南星苑第三社区居委会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合新村委会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溇金村委会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320214003220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风雷社区居委会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兴竹社区居委会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塘南社区居委会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曙光社区居委会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太湖花园第一社区居委会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太湖花园第二社区居委会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叙康里社区居委会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奕淳社区居委会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叙丰家园社区居委会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前进花园社区居委会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坊前社区居委会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叙丰里社区居委会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万裕苑一社区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新丰苑一社区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新丰苑二社区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万裕苑二社区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春城家园社区居委会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东风家园社区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工博园社区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鼎城社区居委会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卫星社区居委会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春暖社区居委会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缇香社区居委会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春阳社区居委会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320214004039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香梅一社区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梅荆一社区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梅荆二社区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泰伯一社区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泰伯二社区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泰伯三社区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香梅二社区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梅荆三社区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西蠡社区居民委员会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香梅第三社区居委会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吴韵社区居民委员会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吴泰社区居民委员会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尚品社区居民委员会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协丰村委会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梅北村委会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永新村委会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东园村委会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群力村委会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张公桥村委会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南石园村委会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新北村委会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新南村委会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梅新村委会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新宅村委会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320214005214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后宅社区居委会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鸿运苑第一社区居委会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鸿泰苑第一社区居委会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鸿运苑第二社区居委会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鸿泰苑第二社区居委会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马桥社区居委会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鸿山社区居委会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鸿声第二社区居委会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南塘社区居委会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大新社区居委会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梁鸿社区居委会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七房桥村委会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大坊桥村村委会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后中村村委会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东塘街村村委会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320214006214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环城东路社区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蒲桥社区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君山社区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北大街社区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澄江路社区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澄康路社区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要塞社区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天鹤社区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贯庄社区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澄南社区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先锋社区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革新社区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立新社区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塔南社区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西大街社区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芙蓉社区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浮桥社区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运河社区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西郊社区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黄田港社区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绮山社区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板桥社区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江锋社区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皮弄村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通运村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璜塘上村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320281001217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紫金社区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施元社区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曙光村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涂镇村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蔡泾村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观山村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泗河村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观西村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320281004215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迎瑞社区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新敔山社区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云东社区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定山村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毗山村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佘城村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320281005210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山观社区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锦隆社区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滨江社区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石牌社区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杨市社区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寿山社区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山源社区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蟠龙社区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320281006013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普惠社区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普惠苑社区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夏东社区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苏港路社区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李沟头村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景贤村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葫桥村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320281007208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创新村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申浦村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申港村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横塘村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于门村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320281008210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兴利社区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利港社区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江市社区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西石桥社区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芦埠港社区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后梅社区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陈墅村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黄丹村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巨轮村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西奚墅村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北郭庄村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苍山村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维常村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320281009207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华湖社区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利城村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北湖西村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璜土村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小湖村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篁村村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常泽桥村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汇南村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花港苑村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启港苑村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320281101222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月城社区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水韵社区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戴庄村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月城村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秦皇村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沿山村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卧龙村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下塘村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320281106214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旌阳社区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迎秀社区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旌秀社区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毓秀社区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街西村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青联村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小桥村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普照村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悟空村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芦塘村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里旺里村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邓阳村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塘头桥村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泗河口村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赵宕村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桐岐村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树家村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320281107224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徐霞客社区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任九房社区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方园社区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璜塘社区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黎明社区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峭岐社区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马镇村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金凤村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新须毛村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璜东村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上东村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皋岸村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钓岐村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宏岐村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320281108237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华士社区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华西一村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向阳村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华西新市村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华益村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勤丰村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华西十一村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曙新村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华西十村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华西十二村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华西十三村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华西四村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华西九村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320281113234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三房巷村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鸡龙山村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山泉村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稷山村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宗言村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倪家巷村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陶城村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320281114228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绿园社区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黄河社区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康定社区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何巷社区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郁桥村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圩里村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雷下村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六保村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苏墅村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苏圩村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320281115210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泾南村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泾东村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习礼村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南国村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花园村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刘桥村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蔡桥村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蒲市村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王家村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320281116212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顾山社区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北国社区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金桃社区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南曹庄村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红豆村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顾北村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国东村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解放村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鉴清村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赤岸村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李家桥村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国南村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320281117220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茂龙村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富顺村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河湘村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320281119220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新庄居委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新塍居委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东氿居委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茭渎村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核心村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洪巷村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曹家村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王婆村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溪隐居委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东山居委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碓坊居委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东虹居委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宝塔居委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长新居委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下漳居委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唐公居委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宜北居委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巷头居委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袁桥居委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徐坝居委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谈家干居委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阳泉居委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阳羡居委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大同居委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新华居委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茶东居委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和平居委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民主居委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荆溪居委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土城居委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蠡河居委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宝东居委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荆东居委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岳堤居委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北虹居委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曲坊居委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城南所集体户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宜城所集体户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城北所集体户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十里牌所集体户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枫隐社区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沧浦居委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城东居委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320282002800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奔马社区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三阳居委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广汇社区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东郊社区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五星社区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屺亭村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边庄村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文庄村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轸村村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虞山村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振兴居委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绿园居委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氿南社区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堂前村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百合村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铜山村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潼渚村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陆平村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归径村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吴墟村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谢桥村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铜峰村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320282004800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龙眼社区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芳桥村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夏芳村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扶风村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屺山村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320282006800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桃溪居委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水埠居委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茶亭村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犊山村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凤凰村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芙蓉村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祝陵村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善卷村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五洞村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省庄村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龙池村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茗岭村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320282100800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大贤岭居委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新和居委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横山村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五圣村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溪东村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篁里村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筱里村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320282102800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云湖村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乾元村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茂花村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石门村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桥涯村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胥锦村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民主社区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鲸塘社区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洴浰村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长福村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宜丰村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美栖村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翔圩村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佘圩村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潘东村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潘家坝村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丰台村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胥藏村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盛家村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鲸塘村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烟山村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堰头村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汤泉村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联星村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芳庄村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五牧村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邮堂村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奖墅村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320282105800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官林居委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丰义居委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凌霞村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官林村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滆湖村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滨湖村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笠渎村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义庄村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都山村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桂芳村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钮家村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大儒村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东尧村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韶巷村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丰义村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戈庄村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320282108800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杨巷居委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宝寿居委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黄家村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坳林村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芳东村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邬泉村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金紫村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皇新村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芝果村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革新村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镇龙村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坝塘村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塘门村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英驻村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城典村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安乐村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320282109800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臧林村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留住村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闸上村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路庄村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兴业居委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劳动居委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生建居委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南新居委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海棠居委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永兴社区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同里村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湖滨村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大生村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永兴村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王母桥村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闸口村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福巷桥村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钟溪村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北渠村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楝聚村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新城社区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320282114800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高塍社区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红星社区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桃园社区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高塍村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高遥村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塍西村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胥井村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赋村村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志泉村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梅家渎村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范道村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天生圩村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六圩村村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红塔村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徐家桥村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宋渎村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肖张墅村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320282115800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万善居委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余庄村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后洪村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余境村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南漕村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漕东村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黄土寺村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马庄村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南漕居委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320282118800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周铁社区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彭干村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王茂村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棠下村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周铁村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前观村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龙亭村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分水村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下邾村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沙塘港村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欧毛渎村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徐渎村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洋溪村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中新村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下邾社区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竺西社区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320282119800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蜀山社区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周墅社区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赵庄社区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汤渡社区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潘南社区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龙溪社区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蜀北社区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南河社区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蠡墅社区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画溪社区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川埠社区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公园路社区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丁山社区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白宕社区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大浦居委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张泽居委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丁山监狱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丁山集体户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周墅集体户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驻军部队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茶研所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定溪村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双桥村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西望村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三洞村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塍里村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建新村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任墅村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上坝村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大港村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洑东村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陶渊村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查林村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川埠村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洛涧村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潜洛村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紫砂村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方钱村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大浦村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浦南村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汤庄村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渭渎村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洋渚村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洋岸村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双庙村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施荡村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北塘村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张泽村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毛旗村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湖父社区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阳羡茶场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竹海村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洑西村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邵东村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东兴村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大东村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银湖村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张阳村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流动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320282125800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华庄社区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南张社区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凯发社区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龙渚社区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禾塘社区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农联社区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泓澄社区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旺安社区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清舒社区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落霞社区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水乡社区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里桥社区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尚锦城社区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万欣社区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和韵社区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景贤社区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华庄街道流动居委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糜巷桥社区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锡铁巷社区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大桥社区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南桥社区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尚贤社区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梁南社区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周新社区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利农社区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太湖国际社区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万科社区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方庙社区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申新社区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东绛社区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南湖家园社区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瑞星家园社区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天鹅湖花园社区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信成花园社区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玉兰花园社区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玖玖城社区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太湖街道集体户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太湖街道流动居委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 w:bidi="ar"/>
              </w:rPr>
              <w:t>320292002801</w:t>
            </w:r>
          </w:p>
        </w:tc>
      </w:tr>
    </w:tbl>
    <w:p>
      <w:pPr>
        <w:rPr>
          <w:rFonts w:hint="eastAsia"/>
          <w:lang w:eastAsia="zh-CN"/>
        </w:rPr>
      </w:pPr>
    </w:p>
    <w:p/>
    <w:p/>
    <w:p>
      <w:bookmarkStart w:id="120" w:name="_症状"/>
      <w:bookmarkEnd w:id="120"/>
    </w:p>
    <w:p>
      <w:pPr>
        <w:pStyle w:val="5"/>
        <w:rPr>
          <w:lang w:eastAsia="zh-CN" w:bidi="en-US"/>
        </w:rPr>
      </w:pPr>
      <w:bookmarkStart w:id="121" w:name="_婚姻状况代码（GB/T2261.2-2003）*"/>
      <w:bookmarkEnd w:id="121"/>
      <w:bookmarkStart w:id="122" w:name="_Toc321464312"/>
      <w:bookmarkStart w:id="123" w:name="_Toc321406639"/>
      <w:bookmarkStart w:id="124" w:name="_Toc37776817"/>
      <w:r>
        <w:rPr>
          <w:rFonts w:hint="eastAsia"/>
          <w:lang w:eastAsia="zh-CN" w:bidi="en-US"/>
        </w:rPr>
        <w:t>婚姻状况代码（GB/T2261.2-2003）</w:t>
      </w:r>
      <w:bookmarkEnd w:id="122"/>
      <w:bookmarkEnd w:id="123"/>
      <w:r>
        <w:rPr>
          <w:rFonts w:hint="eastAsia"/>
          <w:lang w:eastAsia="zh-CN" w:bidi="en-US"/>
        </w:rPr>
        <w:t>*</w:t>
      </w:r>
      <w:bookmarkEnd w:id="124"/>
      <w:r>
        <w:rPr>
          <w:lang w:eastAsia="zh-CN" w:bidi="en-US"/>
        </w:rPr>
        <w:t xml:space="preserve"> </w:t>
      </w:r>
    </w:p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2744"/>
        <w:gridCol w:w="3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145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值</w:t>
            </w:r>
          </w:p>
        </w:tc>
        <w:tc>
          <w:tcPr>
            <w:tcW w:w="2744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值含义</w:t>
            </w:r>
          </w:p>
        </w:tc>
        <w:tc>
          <w:tcPr>
            <w:tcW w:w="3914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10</w:t>
            </w:r>
          </w:p>
        </w:tc>
        <w:tc>
          <w:tcPr>
            <w:tcW w:w="2744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未婚</w:t>
            </w:r>
          </w:p>
        </w:tc>
        <w:tc>
          <w:tcPr>
            <w:tcW w:w="3914" w:type="dxa"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20</w:t>
            </w:r>
          </w:p>
        </w:tc>
        <w:tc>
          <w:tcPr>
            <w:tcW w:w="2744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已婚</w:t>
            </w:r>
          </w:p>
        </w:tc>
        <w:tc>
          <w:tcPr>
            <w:tcW w:w="3914" w:type="dxa"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21</w:t>
            </w:r>
          </w:p>
        </w:tc>
        <w:tc>
          <w:tcPr>
            <w:tcW w:w="2744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初婚</w:t>
            </w:r>
          </w:p>
        </w:tc>
        <w:tc>
          <w:tcPr>
            <w:tcW w:w="3914" w:type="dxa"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22</w:t>
            </w:r>
          </w:p>
        </w:tc>
        <w:tc>
          <w:tcPr>
            <w:tcW w:w="2744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再婚</w:t>
            </w:r>
          </w:p>
        </w:tc>
        <w:tc>
          <w:tcPr>
            <w:tcW w:w="3914" w:type="dxa"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23</w:t>
            </w:r>
          </w:p>
        </w:tc>
        <w:tc>
          <w:tcPr>
            <w:tcW w:w="2744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复婚</w:t>
            </w:r>
          </w:p>
        </w:tc>
        <w:tc>
          <w:tcPr>
            <w:tcW w:w="3914" w:type="dxa"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30</w:t>
            </w:r>
          </w:p>
        </w:tc>
        <w:tc>
          <w:tcPr>
            <w:tcW w:w="2744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丧偶</w:t>
            </w:r>
          </w:p>
        </w:tc>
        <w:tc>
          <w:tcPr>
            <w:tcW w:w="3914" w:type="dxa"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40</w:t>
            </w:r>
          </w:p>
        </w:tc>
        <w:tc>
          <w:tcPr>
            <w:tcW w:w="2744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离婚</w:t>
            </w:r>
          </w:p>
        </w:tc>
        <w:tc>
          <w:tcPr>
            <w:tcW w:w="3914" w:type="dxa"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90</w:t>
            </w:r>
          </w:p>
        </w:tc>
        <w:tc>
          <w:tcPr>
            <w:tcW w:w="2744" w:type="dxa"/>
            <w:vAlign w:val="center"/>
          </w:tcPr>
          <w:p>
            <w:p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未说明的婚姻状况</w:t>
            </w:r>
          </w:p>
        </w:tc>
        <w:tc>
          <w:tcPr>
            <w:tcW w:w="3914" w:type="dxa"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/>
    <w:p>
      <w:pPr>
        <w:pStyle w:val="5"/>
        <w:rPr>
          <w:lang w:eastAsia="zh-CN" w:bidi="en-US"/>
        </w:rPr>
      </w:pPr>
      <w:bookmarkStart w:id="125" w:name="_文化（学历）程度代码（省标）"/>
      <w:bookmarkEnd w:id="125"/>
      <w:r>
        <w:rPr>
          <w:rFonts w:hint="eastAsia"/>
          <w:lang w:eastAsia="zh-CN" w:bidi="en-US"/>
        </w:rPr>
        <w:t>文化（学历）程度代码（省标）</w:t>
      </w:r>
    </w:p>
    <w:tbl>
      <w:tblPr>
        <w:tblStyle w:val="2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5"/>
        <w:gridCol w:w="2744"/>
        <w:gridCol w:w="391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值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值含义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bidi="ar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1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研究生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2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大学本科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3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  <w:lang w:bidi="ar"/>
              </w:rPr>
            </w:pPr>
            <w:r>
              <w:rPr>
                <w:rFonts w:ascii="宋体" w:hAnsi="宋体" w:cs="宋体"/>
                <w:color w:val="000000"/>
                <w:szCs w:val="21"/>
                <w:lang w:bidi="ar"/>
              </w:rPr>
              <w:t>大学专科和专科学校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4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中等职业学校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  <w:lang w:bidi="ar"/>
              </w:rPr>
              <w:t>5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技工学校（技校）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6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高中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7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初中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8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小学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bidi="ar"/>
              </w:rPr>
              <w:t>9</w:t>
            </w:r>
          </w:p>
        </w:tc>
        <w:tc>
          <w:tcPr>
            <w:tcW w:w="2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textAlignment w:val="bottom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文盲或半文盲</w:t>
            </w:r>
          </w:p>
        </w:tc>
        <w:tc>
          <w:tcPr>
            <w:tcW w:w="3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/>
    <w:p>
      <w:pPr>
        <w:pStyle w:val="5"/>
        <w:rPr>
          <w:lang w:bidi="en-US"/>
        </w:rPr>
      </w:pPr>
      <w:bookmarkStart w:id="126" w:name="_职业类别代码"/>
      <w:r>
        <w:rPr>
          <w:rFonts w:hint="eastAsia"/>
          <w:lang w:bidi="en-US"/>
        </w:rPr>
        <w:t>职业类别代码</w:t>
      </w:r>
      <w:bookmarkEnd w:id="126"/>
    </w:p>
    <w:tbl>
      <w:tblPr>
        <w:tblStyle w:val="2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编码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公务员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专业技术人员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职员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企业管理者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农民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现役军人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自由职业者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54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个体经营者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70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无业人员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离退休人员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2127" w:type="dxa"/>
            <w:vAlign w:val="center"/>
          </w:tcPr>
          <w:p>
            <w:pP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其他</w:t>
            </w:r>
          </w:p>
        </w:tc>
      </w:tr>
    </w:tbl>
    <w:p/>
    <w:p>
      <w:bookmarkStart w:id="127" w:name="_齿列"/>
      <w:bookmarkEnd w:id="127"/>
    </w:p>
    <w:p>
      <w:pPr>
        <w:pStyle w:val="5"/>
        <w:rPr>
          <w:lang w:bidi="en-US"/>
        </w:rPr>
      </w:pPr>
      <w:bookmarkStart w:id="128" w:name="_结果标志"/>
      <w:r>
        <w:rPr>
          <w:rFonts w:hint="eastAsia"/>
          <w:lang w:eastAsia="zh-CN" w:bidi="en-US"/>
        </w:rPr>
        <w:t>结果标志</w:t>
      </w:r>
      <w:bookmarkEnd w:id="128"/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  <w:lang w:eastAsia="zh-CN"/>
              </w:rPr>
              <w:t>01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偏高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/>
              </w:rPr>
              <w:t>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阴性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04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阳性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05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正常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06</w:t>
            </w:r>
          </w:p>
        </w:tc>
        <w:tc>
          <w:tcPr>
            <w:tcW w:w="6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lang w:eastAsia="zh-CN"/>
              </w:rPr>
              <w:t>异常</w:t>
            </w:r>
          </w:p>
        </w:tc>
      </w:tr>
    </w:tbl>
    <w:p/>
    <w:p/>
    <w:p>
      <w:pPr>
        <w:pStyle w:val="5"/>
        <w:rPr>
          <w:lang w:bidi="en-US"/>
        </w:rPr>
      </w:pPr>
      <w:r>
        <w:rPr>
          <w:rFonts w:hint="eastAsia"/>
          <w:lang w:eastAsia="zh-CN" w:bidi="en-US"/>
        </w:rPr>
        <w:t>宫颈TCT检查结果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阴性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阳性</w:t>
            </w:r>
          </w:p>
        </w:tc>
      </w:tr>
    </w:tbl>
    <w:p/>
    <w:p>
      <w:pPr>
        <w:pStyle w:val="5"/>
        <w:rPr>
          <w:lang w:bidi="en-US"/>
        </w:rPr>
      </w:pPr>
      <w:r>
        <w:rPr>
          <w:rFonts w:hint="eastAsia"/>
          <w:lang w:eastAsia="zh-CN" w:bidi="en-US"/>
        </w:rPr>
        <w:t>HPV检查结果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阴性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阳性</w:t>
            </w:r>
          </w:p>
        </w:tc>
      </w:tr>
    </w:tbl>
    <w:p/>
    <w:p>
      <w:pPr>
        <w:pStyle w:val="5"/>
        <w:rPr>
          <w:lang w:bidi="en-US"/>
        </w:rPr>
      </w:pPr>
      <w:r>
        <w:rPr>
          <w:rFonts w:hint="eastAsia"/>
          <w:lang w:eastAsia="zh-CN" w:bidi="en-US"/>
        </w:rPr>
        <w:t>HPV分型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6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6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59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12</w:t>
            </w: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HPV-</w:t>
            </w:r>
            <w:r>
              <w:rPr>
                <w:rFonts w:hint="eastAsia"/>
                <w:lang w:eastAsia="zh-CN"/>
              </w:rPr>
              <w:t>12</w:t>
            </w:r>
          </w:p>
        </w:tc>
      </w:tr>
    </w:tbl>
    <w:p/>
    <w:p/>
    <w:p/>
    <w:p/>
    <w:p>
      <w:pPr>
        <w:pStyle w:val="5"/>
        <w:rPr>
          <w:lang w:eastAsia="zh-CN"/>
        </w:rPr>
      </w:pPr>
      <w:r>
        <w:rPr>
          <w:rFonts w:hint="eastAsia"/>
          <w:lang w:eastAsia="zh-CN"/>
        </w:rPr>
        <w:t>组织病理学诊断情况代码表  GJASCDJZZBLZDBM</w:t>
      </w:r>
    </w:p>
    <w:tbl>
      <w:tblPr>
        <w:tblStyle w:val="23"/>
        <w:tblW w:w="97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未见异常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炎症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03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低级别病变（原CIN1）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04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高级别病变（原CIN2及原CIN3）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05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lang w:eastAsia="zh-CN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宫颈原位腺癌（AIS）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06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宫颈微小浸润腺癌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07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宫颈浸润性鳞癌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08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宫颈浸润性腺癌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09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lang w:eastAsia="zh-CN"/>
              </w:rPr>
              <w:t>宫颈微小浸润鳞癌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10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其他</w:t>
            </w:r>
          </w:p>
        </w:tc>
      </w:tr>
    </w:tbl>
    <w:p/>
    <w:p/>
    <w:p/>
    <w:p>
      <w:pPr>
        <w:pStyle w:val="5"/>
        <w:rPr>
          <w:lang w:eastAsia="zh-CN"/>
        </w:rPr>
      </w:pPr>
      <w:r>
        <w:rPr>
          <w:rFonts w:hint="eastAsia"/>
          <w:lang w:eastAsia="zh-CN"/>
        </w:rPr>
        <w:t>分级情况代码表  FJQKDMB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0级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5级</w:t>
            </w:r>
          </w:p>
        </w:tc>
      </w:tr>
    </w:tbl>
    <w:p/>
    <w:p>
      <w:pPr>
        <w:pStyle w:val="5"/>
        <w:rPr>
          <w:lang w:eastAsia="zh-CN"/>
        </w:rPr>
      </w:pPr>
      <w:r>
        <w:rPr>
          <w:rFonts w:hint="eastAsia"/>
          <w:lang w:eastAsia="zh-CN"/>
        </w:rPr>
        <w:t>初步诊断情况代码表  CBZDQKDMB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未见异常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低级别病变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高级别病变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可疑癌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</w:t>
            </w:r>
          </w:p>
        </w:tc>
      </w:tr>
    </w:tbl>
    <w:p/>
    <w:p>
      <w:pPr>
        <w:pStyle w:val="5"/>
        <w:rPr>
          <w:lang w:eastAsia="zh-CN"/>
        </w:rPr>
      </w:pPr>
      <w:r>
        <w:rPr>
          <w:rFonts w:hint="eastAsia"/>
          <w:lang w:eastAsia="zh-CN"/>
        </w:rPr>
        <w:t xml:space="preserve"> 临床检查情况代码表  LCJCQKDMB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未见异常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良性病变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可疑恶性</w:t>
            </w:r>
          </w:p>
        </w:tc>
      </w:tr>
    </w:tbl>
    <w:p/>
    <w:p>
      <w:pPr>
        <w:pStyle w:val="5"/>
      </w:pPr>
      <w:r>
        <w:rPr>
          <w:rFonts w:hint="eastAsia"/>
          <w:lang w:eastAsia="zh-CN"/>
        </w:rPr>
        <w:t xml:space="preserve"> 乳腺疼痛情况代码表  RXTTQKDMB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周期性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非周期性</w:t>
            </w:r>
          </w:p>
        </w:tc>
      </w:tr>
    </w:tbl>
    <w:p/>
    <w:p/>
    <w:p>
      <w:pPr>
        <w:pStyle w:val="5"/>
        <w:rPr>
          <w:lang w:eastAsia="zh-CN"/>
        </w:rPr>
      </w:pPr>
      <w:r>
        <w:rPr>
          <w:rFonts w:hint="eastAsia"/>
          <w:lang w:eastAsia="zh-CN"/>
        </w:rPr>
        <w:t xml:space="preserve"> 乳头溢液情况代码表  ZDRTYYQKDMB</w:t>
      </w:r>
    </w:p>
    <w:tbl>
      <w:tblPr>
        <w:tblStyle w:val="23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70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编码</w:t>
            </w:r>
          </w:p>
        </w:tc>
        <w:tc>
          <w:tcPr>
            <w:tcW w:w="7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血性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浆液性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</w:t>
            </w:r>
          </w:p>
        </w:tc>
      </w:tr>
    </w:tbl>
    <w:p/>
    <w:p>
      <w:pPr>
        <w:pStyle w:val="3"/>
        <w:rPr>
          <w:lang w:eastAsia="zh-CN"/>
        </w:rPr>
      </w:pPr>
    </w:p>
    <w:sectPr>
      <w:pgSz w:w="11910" w:h="16840"/>
      <w:pgMar w:top="1340" w:right="15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1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ind w:left="709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0000A991"/>
    <w:multiLevelType w:val="multilevel"/>
    <w:tmpl w:val="0000A991"/>
    <w:lvl w:ilvl="0" w:tentative="0">
      <w:start w:val="0"/>
      <w:numFmt w:val="bullet"/>
      <w:lvlText w:val="•"/>
      <w:lvlJc w:val="left"/>
      <w:pPr>
        <w:ind w:left="720" w:hanging="480"/>
      </w:pPr>
    </w:lvl>
    <w:lvl w:ilvl="1" w:tentative="0">
      <w:start w:val="0"/>
      <w:numFmt w:val="bullet"/>
      <w:lvlText w:val="–"/>
      <w:lvlJc w:val="left"/>
      <w:pPr>
        <w:ind w:left="1440" w:hanging="480"/>
      </w:pPr>
    </w:lvl>
    <w:lvl w:ilvl="2" w:tentative="0">
      <w:start w:val="0"/>
      <w:numFmt w:val="bullet"/>
      <w:lvlText w:val="•"/>
      <w:lvlJc w:val="left"/>
      <w:pPr>
        <w:ind w:left="2160" w:hanging="480"/>
      </w:pPr>
    </w:lvl>
    <w:lvl w:ilvl="3" w:tentative="0">
      <w:start w:val="0"/>
      <w:numFmt w:val="bullet"/>
      <w:lvlText w:val="–"/>
      <w:lvlJc w:val="left"/>
      <w:pPr>
        <w:ind w:left="2880" w:hanging="480"/>
      </w:pPr>
    </w:lvl>
    <w:lvl w:ilvl="4" w:tentative="0">
      <w:start w:val="0"/>
      <w:numFmt w:val="bullet"/>
      <w:lvlText w:val="•"/>
      <w:lvlJc w:val="left"/>
      <w:pPr>
        <w:ind w:left="3600" w:hanging="480"/>
      </w:pPr>
    </w:lvl>
    <w:lvl w:ilvl="5" w:tentative="0">
      <w:start w:val="0"/>
      <w:numFmt w:val="bullet"/>
      <w:lvlText w:val="–"/>
      <w:lvlJc w:val="left"/>
      <w:pPr>
        <w:ind w:left="4320" w:hanging="480"/>
      </w:pPr>
    </w:lvl>
    <w:lvl w:ilvl="6" w:tentative="0">
      <w:start w:val="0"/>
      <w:numFmt w:val="bullet"/>
      <w:lvlText w:val="•"/>
      <w:lvlJc w:val="left"/>
      <w:pPr>
        <w:ind w:left="5040" w:hanging="480"/>
      </w:pPr>
    </w:lvl>
    <w:lvl w:ilvl="7" w:tentative="0">
      <w:start w:val="0"/>
      <w:numFmt w:val="bullet"/>
      <w:lvlText w:val="–"/>
      <w:lvlJc w:val="left"/>
      <w:pPr>
        <w:ind w:left="5760" w:hanging="480"/>
      </w:pPr>
    </w:lvl>
    <w:lvl w:ilvl="8" w:tentative="0">
      <w:start w:val="0"/>
      <w:numFmt w:val="bullet"/>
      <w:lvlText w:val="•"/>
      <w:lvlJc w:val="left"/>
      <w:pPr>
        <w:ind w:left="6480" w:hanging="480"/>
      </w:pPr>
    </w:lvl>
  </w:abstractNum>
  <w:abstractNum w:abstractNumId="3">
    <w:nsid w:val="00A99411"/>
    <w:multiLevelType w:val="multilevel"/>
    <w:tmpl w:val="00A99411"/>
    <w:lvl w:ilvl="0" w:tentative="0">
      <w:start w:val="1"/>
      <w:numFmt w:val="decimal"/>
      <w:lvlText w:val="%1."/>
      <w:lvlJc w:val="left"/>
      <w:pPr>
        <w:ind w:left="720" w:hanging="480"/>
      </w:pPr>
    </w:lvl>
    <w:lvl w:ilvl="1" w:tentative="0">
      <w:start w:val="1"/>
      <w:numFmt w:val="decimal"/>
      <w:lvlText w:val="%2."/>
      <w:lvlJc w:val="left"/>
      <w:pPr>
        <w:ind w:left="1440" w:hanging="480"/>
      </w:pPr>
    </w:lvl>
    <w:lvl w:ilvl="2" w:tentative="0">
      <w:start w:val="1"/>
      <w:numFmt w:val="decimal"/>
      <w:lvlText w:val="%3."/>
      <w:lvlJc w:val="left"/>
      <w:pPr>
        <w:ind w:left="2160" w:hanging="480"/>
      </w:pPr>
    </w:lvl>
    <w:lvl w:ilvl="3" w:tentative="0">
      <w:start w:val="1"/>
      <w:numFmt w:val="decimal"/>
      <w:lvlText w:val="%4."/>
      <w:lvlJc w:val="left"/>
      <w:pPr>
        <w:ind w:left="2880" w:hanging="480"/>
      </w:pPr>
    </w:lvl>
    <w:lvl w:ilvl="4" w:tentative="0">
      <w:start w:val="1"/>
      <w:numFmt w:val="decimal"/>
      <w:lvlText w:val="%5."/>
      <w:lvlJc w:val="left"/>
      <w:pPr>
        <w:ind w:left="3600" w:hanging="480"/>
      </w:pPr>
    </w:lvl>
    <w:lvl w:ilvl="5" w:tentative="0">
      <w:start w:val="1"/>
      <w:numFmt w:val="decimal"/>
      <w:lvlText w:val="%6."/>
      <w:lvlJc w:val="left"/>
      <w:pPr>
        <w:ind w:left="4320" w:hanging="480"/>
      </w:pPr>
    </w:lvl>
    <w:lvl w:ilvl="6" w:tentative="0">
      <w:start w:val="1"/>
      <w:numFmt w:val="decimal"/>
      <w:lvlText w:val="%7."/>
      <w:lvlJc w:val="left"/>
      <w:pPr>
        <w:ind w:left="5040" w:hanging="480"/>
      </w:pPr>
    </w:lvl>
    <w:lvl w:ilvl="7" w:tentative="0">
      <w:start w:val="1"/>
      <w:numFmt w:val="decimal"/>
      <w:lvlText w:val="%8."/>
      <w:lvlJc w:val="left"/>
      <w:pPr>
        <w:ind w:left="5760" w:hanging="480"/>
      </w:pPr>
    </w:lvl>
    <w:lvl w:ilvl="8" w:tentative="0">
      <w:start w:val="1"/>
      <w:numFmt w:val="decimal"/>
      <w:lvlText w:val="%9."/>
      <w:lvlJc w:val="left"/>
      <w:pPr>
        <w:ind w:left="6480" w:hanging="480"/>
      </w:pPr>
    </w:lvl>
  </w:abstractNum>
  <w:abstractNum w:abstractNumId="4">
    <w:nsid w:val="17A70CCB"/>
    <w:multiLevelType w:val="multilevel"/>
    <w:tmpl w:val="17A70CCB"/>
    <w:lvl w:ilvl="0" w:tentative="0">
      <w:start w:val="1"/>
      <w:numFmt w:val="bullet"/>
      <w:pStyle w:val="100"/>
      <w:lvlText w:val=""/>
      <w:lvlJc w:val="left"/>
      <w:pPr>
        <w:tabs>
          <w:tab w:val="left" w:pos="1134"/>
        </w:tabs>
        <w:ind w:left="1134" w:hanging="34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4031C466"/>
    <w:multiLevelType w:val="singleLevel"/>
    <w:tmpl w:val="4031C466"/>
    <w:lvl w:ilvl="0" w:tentative="0">
      <w:start w:val="0"/>
      <w:numFmt w:val="decimal"/>
      <w:suff w:val="nothing"/>
      <w:lvlText w:val="%1-"/>
      <w:lvlJc w:val="left"/>
    </w:lvl>
  </w:abstractNum>
  <w:abstractNum w:abstractNumId="6">
    <w:nsid w:val="483440A6"/>
    <w:multiLevelType w:val="multilevel"/>
    <w:tmpl w:val="483440A6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B96066"/>
    <w:multiLevelType w:val="multilevel"/>
    <w:tmpl w:val="5CB96066"/>
    <w:lvl w:ilvl="0" w:tentative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C1D5778"/>
    <w:multiLevelType w:val="multilevel"/>
    <w:tmpl w:val="6C1D5778"/>
    <w:lvl w:ilvl="0" w:tentative="0">
      <w:start w:val="1"/>
      <w:numFmt w:val="decimal"/>
      <w:isLgl/>
      <w:lvlText w:val="第%1章"/>
      <w:lvlJc w:val="left"/>
      <w:pPr>
        <w:tabs>
          <w:tab w:val="left" w:pos="300"/>
        </w:tabs>
        <w:ind w:left="425" w:hanging="425"/>
      </w:pPr>
      <w:rPr>
        <w:rFonts w:hint="eastAsia" w:ascii="黑体" w:hAnsi="黑体" w:eastAsia="黑体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36"/>
        <w:szCs w:val="36"/>
        <w:u w:val="none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301"/>
        </w:tabs>
      </w:pPr>
      <w:rPr>
        <w:rFonts w:hint="eastAsia" w:ascii="宋体" w:hAnsi="宋体" w:eastAsia="宋体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30"/>
        <w:szCs w:val="30"/>
        <w:u w:val="none"/>
        <w:vertAlign w:val="baseline"/>
      </w:rPr>
    </w:lvl>
    <w:lvl w:ilvl="2" w:tentative="0">
      <w:start w:val="1"/>
      <w:numFmt w:val="decimal"/>
      <w:lvlText w:val="%1.%2.%3"/>
      <w:lvlJc w:val="left"/>
      <w:pPr>
        <w:tabs>
          <w:tab w:val="left" w:pos="240"/>
        </w:tabs>
        <w:ind w:left="0"/>
      </w:pPr>
      <w:rPr>
        <w:rFonts w:hint="eastAsia" w:ascii="宋体" w:hAnsi="宋体" w:eastAsia="宋体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3" w:tentative="0">
      <w:start w:val="1"/>
      <w:numFmt w:val="decimal"/>
      <w:pStyle w:val="110"/>
      <w:lvlText w:val="%1.%2.%3.%4"/>
      <w:lvlJc w:val="left"/>
      <w:pPr>
        <w:tabs>
          <w:tab w:val="left" w:pos="0"/>
        </w:tabs>
        <w:ind w:left="1984" w:hanging="708"/>
      </w:pPr>
      <w:rPr>
        <w:rFonts w:hint="eastAsia" w:ascii="宋体" w:hAnsi="宋体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-851"/>
        </w:tabs>
        <w:ind w:left="1700" w:hanging="85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hideSpelling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NDY1NDliMDNlMDg0YWQ4YmY1Y2YzZDQ3YzI2YjViZjgifQ=="/>
  </w:docVars>
  <w:rsids>
    <w:rsidRoot w:val="000E3DD8"/>
    <w:rsid w:val="000152F1"/>
    <w:rsid w:val="000277A9"/>
    <w:rsid w:val="00032AB7"/>
    <w:rsid w:val="00036EC8"/>
    <w:rsid w:val="00050622"/>
    <w:rsid w:val="00050E47"/>
    <w:rsid w:val="000525FA"/>
    <w:rsid w:val="00061ED3"/>
    <w:rsid w:val="0008187D"/>
    <w:rsid w:val="000A7514"/>
    <w:rsid w:val="000A7BFA"/>
    <w:rsid w:val="000B4168"/>
    <w:rsid w:val="000B6983"/>
    <w:rsid w:val="000C0079"/>
    <w:rsid w:val="000C4AE8"/>
    <w:rsid w:val="000C4EC5"/>
    <w:rsid w:val="000D5614"/>
    <w:rsid w:val="000E3DD8"/>
    <w:rsid w:val="000E4B62"/>
    <w:rsid w:val="000E61AA"/>
    <w:rsid w:val="001029DA"/>
    <w:rsid w:val="00103634"/>
    <w:rsid w:val="001044F6"/>
    <w:rsid w:val="001214D7"/>
    <w:rsid w:val="00132CDF"/>
    <w:rsid w:val="00142C2E"/>
    <w:rsid w:val="00166EE9"/>
    <w:rsid w:val="00177AE3"/>
    <w:rsid w:val="001A6E2B"/>
    <w:rsid w:val="001C5F31"/>
    <w:rsid w:val="001D1299"/>
    <w:rsid w:val="001D3B42"/>
    <w:rsid w:val="00213AAA"/>
    <w:rsid w:val="002202AE"/>
    <w:rsid w:val="0022289C"/>
    <w:rsid w:val="002317B2"/>
    <w:rsid w:val="0024518C"/>
    <w:rsid w:val="002608FA"/>
    <w:rsid w:val="002804E2"/>
    <w:rsid w:val="002807C8"/>
    <w:rsid w:val="00281EB6"/>
    <w:rsid w:val="00283DC4"/>
    <w:rsid w:val="0029216A"/>
    <w:rsid w:val="002A014B"/>
    <w:rsid w:val="002B05BB"/>
    <w:rsid w:val="002B3DDE"/>
    <w:rsid w:val="002B78EC"/>
    <w:rsid w:val="002C14E0"/>
    <w:rsid w:val="002C7838"/>
    <w:rsid w:val="002D6A7F"/>
    <w:rsid w:val="002E291D"/>
    <w:rsid w:val="002E3378"/>
    <w:rsid w:val="002F2C6D"/>
    <w:rsid w:val="00300C8B"/>
    <w:rsid w:val="0031551F"/>
    <w:rsid w:val="00326F03"/>
    <w:rsid w:val="003320A9"/>
    <w:rsid w:val="0034388A"/>
    <w:rsid w:val="00357229"/>
    <w:rsid w:val="00365432"/>
    <w:rsid w:val="00372E85"/>
    <w:rsid w:val="003835D5"/>
    <w:rsid w:val="00385254"/>
    <w:rsid w:val="0039389D"/>
    <w:rsid w:val="003A5CC9"/>
    <w:rsid w:val="003B0EAA"/>
    <w:rsid w:val="003B1A9E"/>
    <w:rsid w:val="003B4C85"/>
    <w:rsid w:val="003B7BC8"/>
    <w:rsid w:val="003C25B4"/>
    <w:rsid w:val="003C7E06"/>
    <w:rsid w:val="003D0C69"/>
    <w:rsid w:val="003D4C52"/>
    <w:rsid w:val="003E4B89"/>
    <w:rsid w:val="003E74A6"/>
    <w:rsid w:val="003E7616"/>
    <w:rsid w:val="003F2698"/>
    <w:rsid w:val="003F5B65"/>
    <w:rsid w:val="004038B5"/>
    <w:rsid w:val="00404879"/>
    <w:rsid w:val="00423D75"/>
    <w:rsid w:val="00430A1F"/>
    <w:rsid w:val="00431AB9"/>
    <w:rsid w:val="0045471E"/>
    <w:rsid w:val="00466C5C"/>
    <w:rsid w:val="00485351"/>
    <w:rsid w:val="004900B6"/>
    <w:rsid w:val="00492CD0"/>
    <w:rsid w:val="004B7114"/>
    <w:rsid w:val="004B73D7"/>
    <w:rsid w:val="004C0FF0"/>
    <w:rsid w:val="004C1046"/>
    <w:rsid w:val="004C5182"/>
    <w:rsid w:val="004D5CED"/>
    <w:rsid w:val="00502C1C"/>
    <w:rsid w:val="00513DC5"/>
    <w:rsid w:val="00522730"/>
    <w:rsid w:val="00526164"/>
    <w:rsid w:val="0053528A"/>
    <w:rsid w:val="00537050"/>
    <w:rsid w:val="0055592B"/>
    <w:rsid w:val="00556339"/>
    <w:rsid w:val="00560C2D"/>
    <w:rsid w:val="00561673"/>
    <w:rsid w:val="005645A0"/>
    <w:rsid w:val="0057676D"/>
    <w:rsid w:val="005815C6"/>
    <w:rsid w:val="005A1761"/>
    <w:rsid w:val="005A18CF"/>
    <w:rsid w:val="005A6464"/>
    <w:rsid w:val="005D2692"/>
    <w:rsid w:val="005D7CE4"/>
    <w:rsid w:val="005E3240"/>
    <w:rsid w:val="005F1AA0"/>
    <w:rsid w:val="005F6584"/>
    <w:rsid w:val="0060430E"/>
    <w:rsid w:val="00610B94"/>
    <w:rsid w:val="00613AF3"/>
    <w:rsid w:val="006226E0"/>
    <w:rsid w:val="00630737"/>
    <w:rsid w:val="00637EAC"/>
    <w:rsid w:val="00641030"/>
    <w:rsid w:val="00660800"/>
    <w:rsid w:val="006615A2"/>
    <w:rsid w:val="00672D04"/>
    <w:rsid w:val="006769F9"/>
    <w:rsid w:val="00685A29"/>
    <w:rsid w:val="006A21F5"/>
    <w:rsid w:val="006A6B98"/>
    <w:rsid w:val="006C29EE"/>
    <w:rsid w:val="006C3A15"/>
    <w:rsid w:val="006C3AA7"/>
    <w:rsid w:val="006C7B99"/>
    <w:rsid w:val="006D07C6"/>
    <w:rsid w:val="006D7213"/>
    <w:rsid w:val="006D7B9F"/>
    <w:rsid w:val="006E431A"/>
    <w:rsid w:val="006F1F4D"/>
    <w:rsid w:val="00707E5C"/>
    <w:rsid w:val="00710F2F"/>
    <w:rsid w:val="00713E2E"/>
    <w:rsid w:val="00716BF7"/>
    <w:rsid w:val="00720D67"/>
    <w:rsid w:val="0072434C"/>
    <w:rsid w:val="00724D0F"/>
    <w:rsid w:val="00725D28"/>
    <w:rsid w:val="0076165D"/>
    <w:rsid w:val="007632EF"/>
    <w:rsid w:val="00765CE5"/>
    <w:rsid w:val="00780EA2"/>
    <w:rsid w:val="00792C9A"/>
    <w:rsid w:val="00793B44"/>
    <w:rsid w:val="007A0A0E"/>
    <w:rsid w:val="007A6054"/>
    <w:rsid w:val="007A622F"/>
    <w:rsid w:val="007C0E01"/>
    <w:rsid w:val="007C7F0E"/>
    <w:rsid w:val="007D3084"/>
    <w:rsid w:val="007F620B"/>
    <w:rsid w:val="00801694"/>
    <w:rsid w:val="00804E2D"/>
    <w:rsid w:val="00816388"/>
    <w:rsid w:val="00820B69"/>
    <w:rsid w:val="00847509"/>
    <w:rsid w:val="00855039"/>
    <w:rsid w:val="008612CB"/>
    <w:rsid w:val="008663C5"/>
    <w:rsid w:val="0087047B"/>
    <w:rsid w:val="008718D9"/>
    <w:rsid w:val="00875EDC"/>
    <w:rsid w:val="00876536"/>
    <w:rsid w:val="00891C1C"/>
    <w:rsid w:val="00896B5C"/>
    <w:rsid w:val="008B549B"/>
    <w:rsid w:val="008B67EC"/>
    <w:rsid w:val="008C6DAD"/>
    <w:rsid w:val="008D3EA4"/>
    <w:rsid w:val="008D4DBA"/>
    <w:rsid w:val="008F1B0C"/>
    <w:rsid w:val="008F2BC1"/>
    <w:rsid w:val="008F4892"/>
    <w:rsid w:val="00907318"/>
    <w:rsid w:val="0091138C"/>
    <w:rsid w:val="0091373F"/>
    <w:rsid w:val="0091517B"/>
    <w:rsid w:val="009406E7"/>
    <w:rsid w:val="009425BC"/>
    <w:rsid w:val="00961C4E"/>
    <w:rsid w:val="00962934"/>
    <w:rsid w:val="00971BCC"/>
    <w:rsid w:val="0097745B"/>
    <w:rsid w:val="009814B9"/>
    <w:rsid w:val="009B2781"/>
    <w:rsid w:val="009B3CA7"/>
    <w:rsid w:val="009C77DC"/>
    <w:rsid w:val="009E1B70"/>
    <w:rsid w:val="009E3158"/>
    <w:rsid w:val="00A06330"/>
    <w:rsid w:val="00A20515"/>
    <w:rsid w:val="00A23E17"/>
    <w:rsid w:val="00A27FBB"/>
    <w:rsid w:val="00A311FA"/>
    <w:rsid w:val="00A3670A"/>
    <w:rsid w:val="00A373D9"/>
    <w:rsid w:val="00A37939"/>
    <w:rsid w:val="00A43852"/>
    <w:rsid w:val="00A47E1A"/>
    <w:rsid w:val="00A619D7"/>
    <w:rsid w:val="00A630A5"/>
    <w:rsid w:val="00A63B74"/>
    <w:rsid w:val="00A716D5"/>
    <w:rsid w:val="00A8113B"/>
    <w:rsid w:val="00A829EE"/>
    <w:rsid w:val="00A83C7A"/>
    <w:rsid w:val="00A959EB"/>
    <w:rsid w:val="00AA6A90"/>
    <w:rsid w:val="00AD3571"/>
    <w:rsid w:val="00AE267F"/>
    <w:rsid w:val="00AE5117"/>
    <w:rsid w:val="00AF4E46"/>
    <w:rsid w:val="00B049CC"/>
    <w:rsid w:val="00B0632E"/>
    <w:rsid w:val="00B54DF9"/>
    <w:rsid w:val="00B555E8"/>
    <w:rsid w:val="00B62A96"/>
    <w:rsid w:val="00B65C71"/>
    <w:rsid w:val="00B714F5"/>
    <w:rsid w:val="00B74CA7"/>
    <w:rsid w:val="00B777C9"/>
    <w:rsid w:val="00B815EB"/>
    <w:rsid w:val="00B8408D"/>
    <w:rsid w:val="00B84B2B"/>
    <w:rsid w:val="00BA26CB"/>
    <w:rsid w:val="00BA58ED"/>
    <w:rsid w:val="00BB696F"/>
    <w:rsid w:val="00BF7EFF"/>
    <w:rsid w:val="00C15F1B"/>
    <w:rsid w:val="00C20EBF"/>
    <w:rsid w:val="00C24E21"/>
    <w:rsid w:val="00C25624"/>
    <w:rsid w:val="00C34A49"/>
    <w:rsid w:val="00C50747"/>
    <w:rsid w:val="00C5652F"/>
    <w:rsid w:val="00C56C20"/>
    <w:rsid w:val="00C6448D"/>
    <w:rsid w:val="00C65EEA"/>
    <w:rsid w:val="00C66B1E"/>
    <w:rsid w:val="00C72BE3"/>
    <w:rsid w:val="00C80898"/>
    <w:rsid w:val="00C93010"/>
    <w:rsid w:val="00C97D6E"/>
    <w:rsid w:val="00CA2B01"/>
    <w:rsid w:val="00CA789D"/>
    <w:rsid w:val="00CE3912"/>
    <w:rsid w:val="00CF35CA"/>
    <w:rsid w:val="00CF4BC8"/>
    <w:rsid w:val="00D00E41"/>
    <w:rsid w:val="00D13524"/>
    <w:rsid w:val="00D13979"/>
    <w:rsid w:val="00D14B92"/>
    <w:rsid w:val="00D15191"/>
    <w:rsid w:val="00D17E80"/>
    <w:rsid w:val="00D24FB3"/>
    <w:rsid w:val="00D25F23"/>
    <w:rsid w:val="00D3075C"/>
    <w:rsid w:val="00D30BB3"/>
    <w:rsid w:val="00D3798F"/>
    <w:rsid w:val="00D564B9"/>
    <w:rsid w:val="00D6644A"/>
    <w:rsid w:val="00D75B45"/>
    <w:rsid w:val="00D7761E"/>
    <w:rsid w:val="00D80E94"/>
    <w:rsid w:val="00D97C70"/>
    <w:rsid w:val="00DB250C"/>
    <w:rsid w:val="00DC1782"/>
    <w:rsid w:val="00DD61C9"/>
    <w:rsid w:val="00DE040B"/>
    <w:rsid w:val="00E06469"/>
    <w:rsid w:val="00E60A72"/>
    <w:rsid w:val="00E745BF"/>
    <w:rsid w:val="00E77197"/>
    <w:rsid w:val="00E9558D"/>
    <w:rsid w:val="00EB0264"/>
    <w:rsid w:val="00EB19CD"/>
    <w:rsid w:val="00EB46E8"/>
    <w:rsid w:val="00EC1E2F"/>
    <w:rsid w:val="00ED3379"/>
    <w:rsid w:val="00EE4351"/>
    <w:rsid w:val="00EF3766"/>
    <w:rsid w:val="00F061DD"/>
    <w:rsid w:val="00F154F8"/>
    <w:rsid w:val="00F16679"/>
    <w:rsid w:val="00F167C8"/>
    <w:rsid w:val="00F4411F"/>
    <w:rsid w:val="00F56CBA"/>
    <w:rsid w:val="00F6578A"/>
    <w:rsid w:val="00F66C85"/>
    <w:rsid w:val="00F67759"/>
    <w:rsid w:val="00F730EF"/>
    <w:rsid w:val="00F76654"/>
    <w:rsid w:val="00F76692"/>
    <w:rsid w:val="00FA1584"/>
    <w:rsid w:val="00FB58E7"/>
    <w:rsid w:val="00FC56D8"/>
    <w:rsid w:val="00FC7870"/>
    <w:rsid w:val="00FD1BF9"/>
    <w:rsid w:val="00FE2D60"/>
    <w:rsid w:val="00FF136D"/>
    <w:rsid w:val="0A091B50"/>
    <w:rsid w:val="0FBF1363"/>
    <w:rsid w:val="16FA4FB8"/>
    <w:rsid w:val="206F5E29"/>
    <w:rsid w:val="22600256"/>
    <w:rsid w:val="24DE7EAE"/>
    <w:rsid w:val="24F24508"/>
    <w:rsid w:val="2682012A"/>
    <w:rsid w:val="29842A7C"/>
    <w:rsid w:val="31724726"/>
    <w:rsid w:val="33661C03"/>
    <w:rsid w:val="35062D5B"/>
    <w:rsid w:val="362A675A"/>
    <w:rsid w:val="3A401E2F"/>
    <w:rsid w:val="43FD542C"/>
    <w:rsid w:val="5B660933"/>
    <w:rsid w:val="5CA025A8"/>
    <w:rsid w:val="63C141F3"/>
    <w:rsid w:val="68902475"/>
    <w:rsid w:val="6EBF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qFormat="1" w:uiPriority="99" w:semiHidden="0" w:name="List Number 2"/>
    <w:lsdException w:uiPriority="0" w:name="List Number 3"/>
    <w:lsdException w:uiPriority="0" w:name="List Number 4"/>
    <w:lsdException w:unhideWhenUsed="0" w:uiPriority="0" w:semiHidden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link w:val="9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4">
    <w:name w:val="heading 2"/>
    <w:basedOn w:val="1"/>
    <w:next w:val="3"/>
    <w:link w:val="82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5">
    <w:name w:val="heading 3"/>
    <w:basedOn w:val="1"/>
    <w:next w:val="3"/>
    <w:link w:val="85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">
    <w:name w:val="heading 4"/>
    <w:basedOn w:val="1"/>
    <w:next w:val="3"/>
    <w:link w:val="95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7">
    <w:name w:val="heading 5"/>
    <w:basedOn w:val="1"/>
    <w:next w:val="3"/>
    <w:link w:val="99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  <w:color w:val="4F81BD" w:themeColor="accent1"/>
    </w:rPr>
  </w:style>
  <w:style w:type="paragraph" w:styleId="8">
    <w:name w:val="heading 6"/>
    <w:basedOn w:val="1"/>
    <w:next w:val="3"/>
    <w:link w:val="86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79"/>
    <w:qFormat/>
    <w:uiPriority w:val="0"/>
    <w:pPr>
      <w:spacing w:before="180" w:after="180"/>
    </w:pPr>
  </w:style>
  <w:style w:type="paragraph" w:styleId="12">
    <w:name w:val="List Number 2"/>
    <w:basedOn w:val="1"/>
    <w:autoRedefine/>
    <w:unhideWhenUsed/>
    <w:qFormat/>
    <w:uiPriority w:val="99"/>
    <w:pPr>
      <w:widowControl w:val="0"/>
      <w:numPr>
        <w:ilvl w:val="0"/>
        <w:numId w:val="1"/>
      </w:numPr>
      <w:spacing w:after="0"/>
      <w:contextualSpacing/>
      <w:jc w:val="both"/>
    </w:pPr>
    <w:rPr>
      <w:kern w:val="2"/>
      <w:sz w:val="21"/>
      <w:szCs w:val="22"/>
      <w:lang w:eastAsia="zh-CN"/>
    </w:rPr>
  </w:style>
  <w:style w:type="paragraph" w:styleId="13">
    <w:name w:val="caption"/>
    <w:basedOn w:val="1"/>
    <w:next w:val="1"/>
    <w:link w:val="28"/>
    <w:qFormat/>
    <w:uiPriority w:val="0"/>
    <w:pPr>
      <w:spacing w:after="120"/>
    </w:pPr>
    <w:rPr>
      <w:i/>
    </w:rPr>
  </w:style>
  <w:style w:type="paragraph" w:styleId="14">
    <w:name w:val="Block Text"/>
    <w:basedOn w:val="3"/>
    <w:next w:val="3"/>
    <w:unhideWhenUsed/>
    <w:qFormat/>
    <w:uiPriority w:val="9"/>
    <w:pPr>
      <w:spacing w:before="100" w:after="100"/>
      <w:ind w:left="480" w:right="480"/>
    </w:pPr>
  </w:style>
  <w:style w:type="paragraph" w:styleId="15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6">
    <w:name w:val="Balloon Text"/>
    <w:basedOn w:val="1"/>
    <w:link w:val="91"/>
    <w:autoRedefine/>
    <w:unhideWhenUsed/>
    <w:qFormat/>
    <w:uiPriority w:val="99"/>
    <w:pPr>
      <w:widowControl w:val="0"/>
      <w:spacing w:after="0"/>
      <w:jc w:val="both"/>
    </w:pPr>
    <w:rPr>
      <w:kern w:val="2"/>
      <w:sz w:val="18"/>
      <w:szCs w:val="18"/>
      <w:lang w:eastAsia="zh-CN"/>
    </w:rPr>
  </w:style>
  <w:style w:type="paragraph" w:styleId="17">
    <w:name w:val="footer"/>
    <w:basedOn w:val="1"/>
    <w:link w:val="8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8">
    <w:name w:val="header"/>
    <w:basedOn w:val="1"/>
    <w:link w:val="8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Subtitle"/>
    <w:basedOn w:val="20"/>
    <w:next w:val="3"/>
    <w:qFormat/>
    <w:uiPriority w:val="0"/>
    <w:pPr>
      <w:spacing w:before="240"/>
    </w:pPr>
    <w:rPr>
      <w:sz w:val="30"/>
      <w:szCs w:val="30"/>
    </w:rPr>
  </w:style>
  <w:style w:type="paragraph" w:styleId="20">
    <w:name w:val="Title"/>
    <w:basedOn w:val="1"/>
    <w:next w:val="3"/>
    <w:link w:val="94"/>
    <w:qFormat/>
    <w:uiPriority w:val="1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21">
    <w:name w:val="footnote text"/>
    <w:basedOn w:val="1"/>
    <w:unhideWhenUsed/>
    <w:qFormat/>
    <w:uiPriority w:val="9"/>
  </w:style>
  <w:style w:type="paragraph" w:styleId="22">
    <w:name w:val="HTML Preformatted"/>
    <w:basedOn w:val="1"/>
    <w:link w:val="92"/>
    <w:autoRedefine/>
    <w:unhideWhenUsed/>
    <w:qFormat/>
    <w:uiPriority w:val="9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hint="eastAsia" w:ascii="宋体" w:hAnsi="宋体" w:eastAsia="宋体" w:cs="Times New Roman"/>
      <w:lang w:eastAsia="zh-CN"/>
    </w:rPr>
  </w:style>
  <w:style w:type="table" w:styleId="24">
    <w:name w:val="Table Grid"/>
    <w:basedOn w:val="23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FollowedHyperlink"/>
    <w:basedOn w:val="25"/>
    <w:qFormat/>
    <w:uiPriority w:val="0"/>
    <w:rPr>
      <w:color w:val="800080" w:themeColor="followedHyperlink"/>
      <w:u w:val="single"/>
    </w:rPr>
  </w:style>
  <w:style w:type="character" w:styleId="27">
    <w:name w:val="Hyperlink"/>
    <w:basedOn w:val="28"/>
    <w:qFormat/>
    <w:uiPriority w:val="99"/>
    <w:rPr>
      <w:color w:val="4F81BD" w:themeColor="accent1"/>
    </w:rPr>
  </w:style>
  <w:style w:type="character" w:customStyle="1" w:styleId="28">
    <w:name w:val="题注 Char"/>
    <w:basedOn w:val="25"/>
    <w:link w:val="13"/>
    <w:qFormat/>
    <w:uiPriority w:val="0"/>
  </w:style>
  <w:style w:type="character" w:styleId="29">
    <w:name w:val="footnote reference"/>
    <w:basedOn w:val="28"/>
    <w:qFormat/>
    <w:uiPriority w:val="0"/>
    <w:rPr>
      <w:vertAlign w:val="superscript"/>
    </w:rPr>
  </w:style>
  <w:style w:type="paragraph" w:customStyle="1" w:styleId="30">
    <w:name w:val="First Paragraph"/>
    <w:basedOn w:val="3"/>
    <w:next w:val="3"/>
    <w:qFormat/>
    <w:uiPriority w:val="0"/>
  </w:style>
  <w:style w:type="paragraph" w:customStyle="1" w:styleId="31">
    <w:name w:val="Compact"/>
    <w:basedOn w:val="3"/>
    <w:link w:val="80"/>
    <w:qFormat/>
    <w:uiPriority w:val="0"/>
    <w:pPr>
      <w:spacing w:before="36" w:after="36"/>
    </w:pPr>
  </w:style>
  <w:style w:type="paragraph" w:customStyle="1" w:styleId="32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33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34">
    <w:name w:val="书目1"/>
    <w:basedOn w:val="1"/>
    <w:qFormat/>
    <w:uiPriority w:val="0"/>
  </w:style>
  <w:style w:type="table" w:customStyle="1" w:styleId="35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bottom w:val="single" w:color="auto" w:sz="0" w:space="0"/>
        </w:tcBorders>
        <w:vAlign w:val="bottom"/>
      </w:tcPr>
    </w:tblStylePr>
  </w:style>
  <w:style w:type="paragraph" w:customStyle="1" w:styleId="36">
    <w:name w:val="Definition Term"/>
    <w:basedOn w:val="1"/>
    <w:next w:val="37"/>
    <w:qFormat/>
    <w:uiPriority w:val="0"/>
    <w:pPr>
      <w:keepNext/>
      <w:keepLines/>
      <w:spacing w:after="0"/>
    </w:pPr>
    <w:rPr>
      <w:b/>
    </w:rPr>
  </w:style>
  <w:style w:type="paragraph" w:customStyle="1" w:styleId="37">
    <w:name w:val="Definition"/>
    <w:basedOn w:val="1"/>
    <w:qFormat/>
    <w:uiPriority w:val="0"/>
  </w:style>
  <w:style w:type="paragraph" w:customStyle="1" w:styleId="38">
    <w:name w:val="Table Caption"/>
    <w:basedOn w:val="13"/>
    <w:qFormat/>
    <w:uiPriority w:val="0"/>
    <w:pPr>
      <w:keepNext/>
    </w:pPr>
  </w:style>
  <w:style w:type="paragraph" w:customStyle="1" w:styleId="39">
    <w:name w:val="Image Caption"/>
    <w:basedOn w:val="13"/>
    <w:qFormat/>
    <w:uiPriority w:val="0"/>
  </w:style>
  <w:style w:type="paragraph" w:customStyle="1" w:styleId="40">
    <w:name w:val="Figure"/>
    <w:basedOn w:val="1"/>
    <w:qFormat/>
    <w:uiPriority w:val="0"/>
  </w:style>
  <w:style w:type="paragraph" w:customStyle="1" w:styleId="41">
    <w:name w:val="Captioned Figure"/>
    <w:basedOn w:val="40"/>
    <w:qFormat/>
    <w:uiPriority w:val="0"/>
    <w:pPr>
      <w:keepNext/>
    </w:pPr>
  </w:style>
  <w:style w:type="character" w:customStyle="1" w:styleId="42">
    <w:name w:val="Verbatim Char"/>
    <w:basedOn w:val="28"/>
    <w:link w:val="43"/>
    <w:qFormat/>
    <w:uiPriority w:val="0"/>
    <w:rPr>
      <w:rFonts w:ascii="Consolas" w:hAnsi="Consolas"/>
      <w:sz w:val="22"/>
    </w:rPr>
  </w:style>
  <w:style w:type="paragraph" w:customStyle="1" w:styleId="43">
    <w:name w:val="Source Code"/>
    <w:basedOn w:val="1"/>
    <w:link w:val="42"/>
    <w:qFormat/>
    <w:uiPriority w:val="0"/>
    <w:pPr>
      <w:wordWrap w:val="0"/>
    </w:pPr>
  </w:style>
  <w:style w:type="character" w:customStyle="1" w:styleId="44">
    <w:name w:val="Section Number"/>
    <w:basedOn w:val="28"/>
    <w:qFormat/>
    <w:uiPriority w:val="0"/>
  </w:style>
  <w:style w:type="paragraph" w:customStyle="1" w:styleId="45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366091" w:themeColor="accent1" w:themeShade="BF"/>
    </w:rPr>
  </w:style>
  <w:style w:type="character" w:customStyle="1" w:styleId="46">
    <w:name w:val="KeywordTok"/>
    <w:basedOn w:val="42"/>
    <w:qFormat/>
    <w:uiPriority w:val="0"/>
    <w:rPr>
      <w:rFonts w:ascii="Consolas" w:hAnsi="Consolas"/>
      <w:b/>
      <w:color w:val="007020"/>
      <w:sz w:val="22"/>
    </w:rPr>
  </w:style>
  <w:style w:type="character" w:customStyle="1" w:styleId="47">
    <w:name w:val="DataTypeTok"/>
    <w:basedOn w:val="42"/>
    <w:qFormat/>
    <w:uiPriority w:val="0"/>
    <w:rPr>
      <w:rFonts w:ascii="Consolas" w:hAnsi="Consolas"/>
      <w:color w:val="902000"/>
      <w:sz w:val="22"/>
    </w:rPr>
  </w:style>
  <w:style w:type="character" w:customStyle="1" w:styleId="48">
    <w:name w:val="DecValTok"/>
    <w:basedOn w:val="42"/>
    <w:qFormat/>
    <w:uiPriority w:val="0"/>
    <w:rPr>
      <w:rFonts w:ascii="Consolas" w:hAnsi="Consolas"/>
      <w:color w:val="40A070"/>
      <w:sz w:val="22"/>
    </w:rPr>
  </w:style>
  <w:style w:type="character" w:customStyle="1" w:styleId="49">
    <w:name w:val="BaseNTok"/>
    <w:basedOn w:val="42"/>
    <w:qFormat/>
    <w:uiPriority w:val="0"/>
    <w:rPr>
      <w:rFonts w:ascii="Consolas" w:hAnsi="Consolas"/>
      <w:color w:val="40A070"/>
      <w:sz w:val="22"/>
    </w:rPr>
  </w:style>
  <w:style w:type="character" w:customStyle="1" w:styleId="50">
    <w:name w:val="FloatTok"/>
    <w:basedOn w:val="42"/>
    <w:qFormat/>
    <w:uiPriority w:val="0"/>
    <w:rPr>
      <w:rFonts w:ascii="Consolas" w:hAnsi="Consolas"/>
      <w:color w:val="40A070"/>
      <w:sz w:val="22"/>
    </w:rPr>
  </w:style>
  <w:style w:type="character" w:customStyle="1" w:styleId="51">
    <w:name w:val="ConstantTok"/>
    <w:basedOn w:val="42"/>
    <w:qFormat/>
    <w:uiPriority w:val="0"/>
    <w:rPr>
      <w:rFonts w:ascii="Consolas" w:hAnsi="Consolas"/>
      <w:color w:val="880000"/>
      <w:sz w:val="22"/>
    </w:rPr>
  </w:style>
  <w:style w:type="character" w:customStyle="1" w:styleId="52">
    <w:name w:val="CharTok"/>
    <w:basedOn w:val="42"/>
    <w:qFormat/>
    <w:uiPriority w:val="0"/>
    <w:rPr>
      <w:rFonts w:ascii="Consolas" w:hAnsi="Consolas"/>
      <w:color w:val="4070A0"/>
      <w:sz w:val="22"/>
    </w:rPr>
  </w:style>
  <w:style w:type="character" w:customStyle="1" w:styleId="53">
    <w:name w:val="SpecialCharTok"/>
    <w:basedOn w:val="42"/>
    <w:qFormat/>
    <w:uiPriority w:val="0"/>
    <w:rPr>
      <w:rFonts w:ascii="Consolas" w:hAnsi="Consolas"/>
      <w:color w:val="4070A0"/>
      <w:sz w:val="22"/>
    </w:rPr>
  </w:style>
  <w:style w:type="character" w:customStyle="1" w:styleId="54">
    <w:name w:val="StringTok"/>
    <w:basedOn w:val="42"/>
    <w:qFormat/>
    <w:uiPriority w:val="0"/>
    <w:rPr>
      <w:rFonts w:ascii="Consolas" w:hAnsi="Consolas"/>
      <w:color w:val="4070A0"/>
      <w:sz w:val="22"/>
    </w:rPr>
  </w:style>
  <w:style w:type="character" w:customStyle="1" w:styleId="55">
    <w:name w:val="VerbatimStringTok"/>
    <w:basedOn w:val="42"/>
    <w:qFormat/>
    <w:uiPriority w:val="0"/>
    <w:rPr>
      <w:rFonts w:ascii="Consolas" w:hAnsi="Consolas"/>
      <w:color w:val="4070A0"/>
      <w:sz w:val="22"/>
    </w:rPr>
  </w:style>
  <w:style w:type="character" w:customStyle="1" w:styleId="56">
    <w:name w:val="SpecialStringTok"/>
    <w:basedOn w:val="42"/>
    <w:qFormat/>
    <w:uiPriority w:val="0"/>
    <w:rPr>
      <w:rFonts w:ascii="Consolas" w:hAnsi="Consolas"/>
      <w:color w:val="BB6688"/>
      <w:sz w:val="22"/>
    </w:rPr>
  </w:style>
  <w:style w:type="character" w:customStyle="1" w:styleId="57">
    <w:name w:val="ImportTok"/>
    <w:basedOn w:val="42"/>
    <w:qFormat/>
    <w:uiPriority w:val="0"/>
    <w:rPr>
      <w:rFonts w:ascii="Consolas" w:hAnsi="Consolas"/>
      <w:sz w:val="22"/>
    </w:rPr>
  </w:style>
  <w:style w:type="character" w:customStyle="1" w:styleId="58">
    <w:name w:val="CommentTok"/>
    <w:basedOn w:val="42"/>
    <w:qFormat/>
    <w:uiPriority w:val="0"/>
    <w:rPr>
      <w:rFonts w:ascii="Consolas" w:hAnsi="Consolas"/>
      <w:i/>
      <w:color w:val="60A0B0"/>
      <w:sz w:val="22"/>
    </w:rPr>
  </w:style>
  <w:style w:type="character" w:customStyle="1" w:styleId="59">
    <w:name w:val="DocumentationTok"/>
    <w:basedOn w:val="42"/>
    <w:qFormat/>
    <w:uiPriority w:val="0"/>
    <w:rPr>
      <w:rFonts w:ascii="Consolas" w:hAnsi="Consolas"/>
      <w:i/>
      <w:color w:val="BA2121"/>
      <w:sz w:val="22"/>
    </w:rPr>
  </w:style>
  <w:style w:type="character" w:customStyle="1" w:styleId="60">
    <w:name w:val="AnnotationTok"/>
    <w:basedOn w:val="42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1">
    <w:name w:val="CommentVarTok"/>
    <w:basedOn w:val="42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2">
    <w:name w:val="OtherTok"/>
    <w:basedOn w:val="42"/>
    <w:qFormat/>
    <w:uiPriority w:val="0"/>
    <w:rPr>
      <w:rFonts w:ascii="Consolas" w:hAnsi="Consolas"/>
      <w:color w:val="007020"/>
      <w:sz w:val="22"/>
    </w:rPr>
  </w:style>
  <w:style w:type="character" w:customStyle="1" w:styleId="63">
    <w:name w:val="FunctionTok"/>
    <w:basedOn w:val="42"/>
    <w:qFormat/>
    <w:uiPriority w:val="0"/>
    <w:rPr>
      <w:rFonts w:ascii="Consolas" w:hAnsi="Consolas"/>
      <w:color w:val="06287E"/>
      <w:sz w:val="22"/>
    </w:rPr>
  </w:style>
  <w:style w:type="character" w:customStyle="1" w:styleId="64">
    <w:name w:val="VariableTok"/>
    <w:basedOn w:val="42"/>
    <w:qFormat/>
    <w:uiPriority w:val="0"/>
    <w:rPr>
      <w:rFonts w:ascii="Consolas" w:hAnsi="Consolas"/>
      <w:color w:val="19177C"/>
      <w:sz w:val="22"/>
    </w:rPr>
  </w:style>
  <w:style w:type="character" w:customStyle="1" w:styleId="65">
    <w:name w:val="ControlFlowTok"/>
    <w:basedOn w:val="42"/>
    <w:qFormat/>
    <w:uiPriority w:val="0"/>
    <w:rPr>
      <w:rFonts w:ascii="Consolas" w:hAnsi="Consolas"/>
      <w:b/>
      <w:color w:val="007020"/>
      <w:sz w:val="22"/>
    </w:rPr>
  </w:style>
  <w:style w:type="character" w:customStyle="1" w:styleId="66">
    <w:name w:val="OperatorTok"/>
    <w:basedOn w:val="42"/>
    <w:qFormat/>
    <w:uiPriority w:val="0"/>
    <w:rPr>
      <w:rFonts w:ascii="Consolas" w:hAnsi="Consolas"/>
      <w:color w:val="666666"/>
      <w:sz w:val="22"/>
    </w:rPr>
  </w:style>
  <w:style w:type="character" w:customStyle="1" w:styleId="67">
    <w:name w:val="BuiltInTok"/>
    <w:basedOn w:val="42"/>
    <w:uiPriority w:val="0"/>
    <w:rPr>
      <w:rFonts w:ascii="Consolas" w:hAnsi="Consolas"/>
      <w:sz w:val="22"/>
    </w:rPr>
  </w:style>
  <w:style w:type="character" w:customStyle="1" w:styleId="68">
    <w:name w:val="ExtensionTok"/>
    <w:basedOn w:val="42"/>
    <w:qFormat/>
    <w:uiPriority w:val="0"/>
    <w:rPr>
      <w:rFonts w:ascii="Consolas" w:hAnsi="Consolas"/>
      <w:sz w:val="22"/>
    </w:rPr>
  </w:style>
  <w:style w:type="character" w:customStyle="1" w:styleId="69">
    <w:name w:val="PreprocessorTok"/>
    <w:basedOn w:val="42"/>
    <w:qFormat/>
    <w:uiPriority w:val="0"/>
    <w:rPr>
      <w:rFonts w:ascii="Consolas" w:hAnsi="Consolas"/>
      <w:color w:val="BC7A00"/>
      <w:sz w:val="22"/>
    </w:rPr>
  </w:style>
  <w:style w:type="character" w:customStyle="1" w:styleId="70">
    <w:name w:val="AttributeTok"/>
    <w:basedOn w:val="42"/>
    <w:qFormat/>
    <w:uiPriority w:val="0"/>
    <w:rPr>
      <w:rFonts w:ascii="Consolas" w:hAnsi="Consolas"/>
      <w:color w:val="7D9029"/>
      <w:sz w:val="22"/>
    </w:rPr>
  </w:style>
  <w:style w:type="character" w:customStyle="1" w:styleId="71">
    <w:name w:val="RegionMarkerTok"/>
    <w:basedOn w:val="42"/>
    <w:qFormat/>
    <w:uiPriority w:val="0"/>
    <w:rPr>
      <w:rFonts w:ascii="Consolas" w:hAnsi="Consolas"/>
      <w:sz w:val="22"/>
    </w:rPr>
  </w:style>
  <w:style w:type="character" w:customStyle="1" w:styleId="72">
    <w:name w:val="InformationTok"/>
    <w:basedOn w:val="42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73">
    <w:name w:val="WarningTok"/>
    <w:basedOn w:val="42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74">
    <w:name w:val="AlertTok"/>
    <w:basedOn w:val="42"/>
    <w:qFormat/>
    <w:uiPriority w:val="0"/>
    <w:rPr>
      <w:rFonts w:ascii="Consolas" w:hAnsi="Consolas"/>
      <w:b/>
      <w:color w:val="FF0000"/>
      <w:sz w:val="22"/>
    </w:rPr>
  </w:style>
  <w:style w:type="character" w:customStyle="1" w:styleId="75">
    <w:name w:val="ErrorTok"/>
    <w:basedOn w:val="42"/>
    <w:qFormat/>
    <w:uiPriority w:val="0"/>
    <w:rPr>
      <w:rFonts w:ascii="Consolas" w:hAnsi="Consolas"/>
      <w:b/>
      <w:color w:val="FF0000"/>
      <w:sz w:val="22"/>
    </w:rPr>
  </w:style>
  <w:style w:type="character" w:customStyle="1" w:styleId="76">
    <w:name w:val="NormalTok"/>
    <w:basedOn w:val="42"/>
    <w:qFormat/>
    <w:uiPriority w:val="0"/>
    <w:rPr>
      <w:rFonts w:ascii="Consolas" w:hAnsi="Consolas"/>
      <w:sz w:val="22"/>
    </w:rPr>
  </w:style>
  <w:style w:type="table" w:customStyle="1" w:styleId="77">
    <w:name w:val="table"/>
    <w:basedOn w:val="23"/>
    <w:qFormat/>
    <w:uiPriority w:val="99"/>
    <w:rPr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paragraph" w:customStyle="1" w:styleId="78">
    <w:name w:val="table1"/>
    <w:basedOn w:val="31"/>
    <w:link w:val="81"/>
    <w:qFormat/>
    <w:uiPriority w:val="0"/>
    <w:pPr>
      <w:jc w:val="center"/>
    </w:pPr>
  </w:style>
  <w:style w:type="character" w:customStyle="1" w:styleId="79">
    <w:name w:val="正文文本 Char"/>
    <w:basedOn w:val="25"/>
    <w:link w:val="3"/>
    <w:qFormat/>
    <w:uiPriority w:val="0"/>
  </w:style>
  <w:style w:type="character" w:customStyle="1" w:styleId="80">
    <w:name w:val="Compact Char"/>
    <w:basedOn w:val="79"/>
    <w:link w:val="31"/>
    <w:autoRedefine/>
    <w:qFormat/>
    <w:uiPriority w:val="0"/>
  </w:style>
  <w:style w:type="character" w:customStyle="1" w:styleId="81">
    <w:name w:val="table1 Char"/>
    <w:basedOn w:val="80"/>
    <w:link w:val="78"/>
    <w:autoRedefine/>
    <w:qFormat/>
    <w:uiPriority w:val="0"/>
  </w:style>
  <w:style w:type="character" w:customStyle="1" w:styleId="82">
    <w:name w:val="标题 2 Char"/>
    <w:basedOn w:val="25"/>
    <w:link w:val="4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character" w:customStyle="1" w:styleId="83">
    <w:name w:val="页眉 Char"/>
    <w:basedOn w:val="25"/>
    <w:link w:val="18"/>
    <w:autoRedefine/>
    <w:qFormat/>
    <w:uiPriority w:val="99"/>
    <w:rPr>
      <w:sz w:val="18"/>
      <w:szCs w:val="18"/>
    </w:rPr>
  </w:style>
  <w:style w:type="character" w:customStyle="1" w:styleId="84">
    <w:name w:val="页脚 Char"/>
    <w:basedOn w:val="25"/>
    <w:link w:val="17"/>
    <w:qFormat/>
    <w:uiPriority w:val="99"/>
    <w:rPr>
      <w:sz w:val="18"/>
      <w:szCs w:val="18"/>
    </w:rPr>
  </w:style>
  <w:style w:type="character" w:customStyle="1" w:styleId="85">
    <w:name w:val="标题 3 Char"/>
    <w:basedOn w:val="25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86">
    <w:name w:val="标题 6 Char"/>
    <w:basedOn w:val="25"/>
    <w:link w:val="8"/>
    <w:qFormat/>
    <w:uiPriority w:val="9"/>
    <w:rPr>
      <w:rFonts w:asciiTheme="majorHAnsi" w:hAnsiTheme="majorHAnsi" w:eastAsiaTheme="majorEastAsia" w:cstheme="majorBidi"/>
      <w:color w:val="4F81BD" w:themeColor="accent1"/>
      <w:sz w:val="24"/>
      <w:szCs w:val="24"/>
      <w:lang w:eastAsia="en-US"/>
    </w:rPr>
  </w:style>
  <w:style w:type="paragraph" w:styleId="87">
    <w:name w:val="List Paragraph"/>
    <w:basedOn w:val="1"/>
    <w:qFormat/>
    <w:uiPriority w:val="1"/>
    <w:pPr>
      <w:ind w:firstLine="420" w:firstLineChars="200"/>
    </w:pPr>
  </w:style>
  <w:style w:type="table" w:customStyle="1" w:styleId="88">
    <w:name w:val="Table Normal"/>
    <w:semiHidden/>
    <w:unhideWhenUsed/>
    <w:qFormat/>
    <w:uiPriority w:val="2"/>
    <w:pPr>
      <w:widowControl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9">
    <w:name w:val="Table Paragraph"/>
    <w:basedOn w:val="1"/>
    <w:qFormat/>
    <w:uiPriority w:val="1"/>
    <w:pPr>
      <w:widowControl w:val="0"/>
      <w:spacing w:after="0"/>
    </w:pPr>
    <w:rPr>
      <w:sz w:val="22"/>
      <w:szCs w:val="22"/>
    </w:rPr>
  </w:style>
  <w:style w:type="paragraph" w:customStyle="1" w:styleId="90">
    <w:name w:val="列出段落1"/>
    <w:basedOn w:val="1"/>
    <w:autoRedefine/>
    <w:qFormat/>
    <w:uiPriority w:val="99"/>
    <w:pPr>
      <w:widowControl w:val="0"/>
      <w:spacing w:after="0"/>
      <w:ind w:firstLine="420" w:firstLineChars="200"/>
      <w:jc w:val="both"/>
    </w:pPr>
    <w:rPr>
      <w:kern w:val="2"/>
      <w:sz w:val="21"/>
      <w:szCs w:val="22"/>
      <w:lang w:eastAsia="zh-CN"/>
    </w:rPr>
  </w:style>
  <w:style w:type="character" w:customStyle="1" w:styleId="91">
    <w:name w:val="批注框文本 Char"/>
    <w:basedOn w:val="25"/>
    <w:link w:val="16"/>
    <w:qFormat/>
    <w:uiPriority w:val="99"/>
    <w:rPr>
      <w:kern w:val="2"/>
      <w:sz w:val="18"/>
      <w:szCs w:val="18"/>
    </w:rPr>
  </w:style>
  <w:style w:type="character" w:customStyle="1" w:styleId="92">
    <w:name w:val="HTML 预设格式 Char"/>
    <w:basedOn w:val="25"/>
    <w:link w:val="22"/>
    <w:qFormat/>
    <w:uiPriority w:val="99"/>
    <w:rPr>
      <w:rFonts w:ascii="宋体" w:hAnsi="宋体" w:eastAsia="宋体" w:cs="Times New Roman"/>
      <w:sz w:val="24"/>
      <w:szCs w:val="24"/>
    </w:rPr>
  </w:style>
  <w:style w:type="character" w:customStyle="1" w:styleId="93">
    <w:name w:val="标题 1 Char"/>
    <w:basedOn w:val="25"/>
    <w:link w:val="2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32"/>
      <w:szCs w:val="32"/>
      <w:lang w:eastAsia="en-US"/>
    </w:rPr>
  </w:style>
  <w:style w:type="character" w:customStyle="1" w:styleId="94">
    <w:name w:val="标题 Char"/>
    <w:basedOn w:val="25"/>
    <w:link w:val="20"/>
    <w:autoRedefine/>
    <w:qFormat/>
    <w:uiPriority w:val="10"/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  <w:lang w:eastAsia="en-US"/>
    </w:rPr>
  </w:style>
  <w:style w:type="character" w:customStyle="1" w:styleId="95">
    <w:name w:val="标题 4 Char"/>
    <w:basedOn w:val="25"/>
    <w:link w:val="6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en-US"/>
    </w:rPr>
  </w:style>
  <w:style w:type="paragraph" w:customStyle="1" w:styleId="96">
    <w:name w:val="列出段落3"/>
    <w:basedOn w:val="1"/>
    <w:autoRedefine/>
    <w:qFormat/>
    <w:uiPriority w:val="99"/>
    <w:pPr>
      <w:spacing w:after="160" w:line="259" w:lineRule="auto"/>
      <w:ind w:firstLine="420" w:firstLineChars="200"/>
    </w:pPr>
    <w:rPr>
      <w:sz w:val="22"/>
      <w:szCs w:val="22"/>
      <w:lang w:eastAsia="zh-CN"/>
    </w:rPr>
  </w:style>
  <w:style w:type="paragraph" w:customStyle="1" w:styleId="97">
    <w:name w:val="列出段落4"/>
    <w:basedOn w:val="1"/>
    <w:qFormat/>
    <w:uiPriority w:val="99"/>
    <w:pPr>
      <w:spacing w:after="160" w:line="259" w:lineRule="auto"/>
      <w:ind w:firstLine="420" w:firstLineChars="200"/>
    </w:pPr>
    <w:rPr>
      <w:sz w:val="22"/>
      <w:szCs w:val="22"/>
      <w:lang w:eastAsia="zh-CN"/>
    </w:rPr>
  </w:style>
  <w:style w:type="character" w:customStyle="1" w:styleId="98">
    <w:name w:val="正文文本 Char1"/>
    <w:basedOn w:val="25"/>
    <w:autoRedefine/>
    <w:semiHidden/>
    <w:qFormat/>
    <w:uiPriority w:val="99"/>
  </w:style>
  <w:style w:type="character" w:customStyle="1" w:styleId="99">
    <w:name w:val="标题 5 Char"/>
    <w:basedOn w:val="25"/>
    <w:link w:val="7"/>
    <w:autoRedefine/>
    <w:qFormat/>
    <w:uiPriority w:val="9"/>
    <w:rPr>
      <w:rFonts w:asciiTheme="majorHAnsi" w:hAnsiTheme="majorHAnsi" w:eastAsiaTheme="majorEastAsia" w:cstheme="majorBidi"/>
      <w:iCs/>
      <w:color w:val="4F81BD" w:themeColor="accent1"/>
      <w:sz w:val="24"/>
      <w:szCs w:val="24"/>
      <w:lang w:eastAsia="en-US"/>
    </w:rPr>
  </w:style>
  <w:style w:type="paragraph" w:customStyle="1" w:styleId="100">
    <w:name w:val="正文5"/>
    <w:basedOn w:val="1"/>
    <w:autoRedefine/>
    <w:qFormat/>
    <w:uiPriority w:val="99"/>
    <w:pPr>
      <w:widowControl w:val="0"/>
      <w:numPr>
        <w:ilvl w:val="0"/>
        <w:numId w:val="2"/>
      </w:numPr>
      <w:spacing w:before="60" w:after="60" w:line="360" w:lineRule="auto"/>
      <w:jc w:val="both"/>
    </w:pPr>
    <w:rPr>
      <w:rFonts w:ascii="Times New Roman" w:hAnsi="Times New Roman" w:eastAsia="宋体" w:cs="Times New Roman"/>
      <w:kern w:val="2"/>
      <w:lang w:eastAsia="zh-CN"/>
    </w:rPr>
  </w:style>
  <w:style w:type="character" w:customStyle="1" w:styleId="101">
    <w:name w:val="cmdname"/>
    <w:basedOn w:val="25"/>
    <w:qFormat/>
    <w:uiPriority w:val="0"/>
  </w:style>
  <w:style w:type="paragraph" w:customStyle="1" w:styleId="102">
    <w:name w:val="_Style 3"/>
    <w:basedOn w:val="1"/>
    <w:next w:val="1"/>
    <w:autoRedefine/>
    <w:qFormat/>
    <w:uiPriority w:val="0"/>
    <w:pPr>
      <w:widowControl w:val="0"/>
      <w:pBdr>
        <w:bottom w:val="single" w:color="auto" w:sz="6" w:space="1"/>
      </w:pBdr>
      <w:spacing w:after="0"/>
      <w:jc w:val="center"/>
    </w:pPr>
    <w:rPr>
      <w:rFonts w:ascii="Arial" w:hAnsi="Arial"/>
      <w:vanish/>
      <w:kern w:val="2"/>
      <w:sz w:val="16"/>
      <w:szCs w:val="16"/>
      <w:lang w:eastAsia="zh-CN"/>
    </w:rPr>
  </w:style>
  <w:style w:type="character" w:customStyle="1" w:styleId="103">
    <w:name w:val="font31"/>
    <w:basedOn w:val="25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4">
    <w:name w:val="font21"/>
    <w:basedOn w:val="25"/>
    <w:autoRedefine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105">
    <w:name w:val="font11"/>
    <w:basedOn w:val="25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6">
    <w:name w:val="font181"/>
    <w:basedOn w:val="25"/>
    <w:autoRedefine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07">
    <w:name w:val="font191"/>
    <w:basedOn w:val="2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8">
    <w:name w:val="font141"/>
    <w:basedOn w:val="25"/>
    <w:autoRedefine/>
    <w:qFormat/>
    <w:uiPriority w:val="0"/>
    <w:rPr>
      <w:rFonts w:hint="eastAsia" w:ascii="宋体" w:hAnsi="宋体" w:eastAsia="宋体" w:cs="宋体"/>
      <w:color w:val="333333"/>
      <w:sz w:val="21"/>
      <w:szCs w:val="21"/>
      <w:u w:val="none"/>
    </w:rPr>
  </w:style>
  <w:style w:type="character" w:customStyle="1" w:styleId="109">
    <w:name w:val="font71"/>
    <w:basedOn w:val="2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paragraph" w:customStyle="1" w:styleId="110">
    <w:name w:val="章节第4级"/>
    <w:basedOn w:val="6"/>
    <w:autoRedefine/>
    <w:qFormat/>
    <w:uiPriority w:val="0"/>
    <w:pPr>
      <w:keepNext w:val="0"/>
      <w:keepLines w:val="0"/>
      <w:widowControl w:val="0"/>
      <w:numPr>
        <w:ilvl w:val="3"/>
        <w:numId w:val="3"/>
      </w:numPr>
      <w:spacing w:before="0"/>
      <w:jc w:val="both"/>
    </w:pPr>
    <w:rPr>
      <w:rFonts w:asciiTheme="majorEastAsia" w:hAnsiTheme="majorEastAsia" w:cstheme="minorBidi"/>
      <w:bCs w:val="0"/>
      <w:color w:val="auto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oleObject" Target="embeddings/Workbook1.xls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9BEF3-920C-4ED3-AB05-9351BF6258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86</Pages>
  <Words>7458</Words>
  <Characters>14111</Characters>
  <Lines>140</Lines>
  <Paragraphs>39</Paragraphs>
  <TotalTime>2</TotalTime>
  <ScaleCrop>false</ScaleCrop>
  <LinksUpToDate>false</LinksUpToDate>
  <CharactersWithSpaces>15350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2022-02-18T07:30:00Z</dcterms:created>
  <dc:creator>霸王处秀</dc:creator>
  <cp:lastModifiedBy>bingge9208</cp:lastModifiedBy>
  <dcterms:modified xsi:type="dcterms:W3CDTF">2024-06-13T06:25:36Z</dcterms:modified>
  <cp:revision>258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7EA2DFF8163C4A66B9219CCE84216907</vt:lpwstr>
  </property>
</Properties>
</file>