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szCs w:val="44"/>
          <w:lang w:eastAsia="zh-CN"/>
        </w:rPr>
      </w:pPr>
      <w:r>
        <w:rPr>
          <w:rFonts w:hint="eastAsia" w:ascii="宋体" w:hAnsi="宋体"/>
          <w:b/>
          <w:bCs/>
          <w:sz w:val="44"/>
          <w:szCs w:val="44"/>
          <w:lang w:eastAsia="zh-CN"/>
        </w:rPr>
        <w:t>国家管网集团北方管道有限责任公司</w:t>
      </w:r>
    </w:p>
    <w:p>
      <w:pPr>
        <w:jc w:val="center"/>
        <w:rPr>
          <w:rFonts w:hint="eastAsia" w:ascii="宋体" w:hAnsi="宋体" w:eastAsia="宋体"/>
          <w:b/>
          <w:bCs/>
          <w:sz w:val="44"/>
          <w:szCs w:val="44"/>
          <w:lang w:eastAsia="zh-CN"/>
        </w:rPr>
      </w:pPr>
      <w:r>
        <w:rPr>
          <w:rFonts w:hint="eastAsia" w:ascii="宋体" w:hAnsi="宋体"/>
          <w:b/>
          <w:bCs/>
          <w:sz w:val="44"/>
          <w:szCs w:val="44"/>
          <w:lang w:eastAsia="zh-CN"/>
        </w:rPr>
        <w:t>郑州输油气分公司西平作业区</w:t>
      </w:r>
    </w:p>
    <w:p>
      <w:pPr>
        <w:jc w:val="center"/>
        <w:rPr>
          <w:rFonts w:ascii="宋体" w:hAnsi="宋体"/>
          <w:sz w:val="44"/>
          <w:szCs w:val="44"/>
        </w:rPr>
      </w:pPr>
      <w:r>
        <w:rPr>
          <w:rFonts w:hint="eastAsia" w:ascii="宋体" w:hAnsi="宋体"/>
          <w:b/>
          <w:bCs/>
          <w:sz w:val="44"/>
          <w:szCs w:val="44"/>
        </w:rPr>
        <w:t>202</w:t>
      </w:r>
      <w:r>
        <w:rPr>
          <w:rFonts w:hint="eastAsia" w:ascii="宋体" w:hAnsi="宋体"/>
          <w:b/>
          <w:bCs/>
          <w:sz w:val="44"/>
          <w:szCs w:val="44"/>
          <w:lang w:val="en-US" w:eastAsia="zh-CN"/>
        </w:rPr>
        <w:t>3</w:t>
      </w:r>
      <w:r>
        <w:rPr>
          <w:rFonts w:hint="eastAsia" w:ascii="宋体" w:hAnsi="宋体"/>
          <w:b/>
          <w:bCs/>
          <w:sz w:val="44"/>
          <w:szCs w:val="44"/>
        </w:rPr>
        <w:t>年度职业健康检查总结报告</w:t>
      </w:r>
    </w:p>
    <w:p>
      <w:pPr>
        <w:ind w:firstLine="560" w:firstLineChars="200"/>
        <w:rPr>
          <w:rFonts w:ascii="宋体" w:hAnsi="宋体"/>
          <w:sz w:val="28"/>
          <w:szCs w:val="28"/>
        </w:rPr>
      </w:pPr>
    </w:p>
    <w:p>
      <w:pPr>
        <w:ind w:firstLine="560" w:firstLineChars="200"/>
        <w:rPr>
          <w:rFonts w:ascii="宋体" w:hAnsi="宋体"/>
          <w:sz w:val="28"/>
          <w:szCs w:val="28"/>
        </w:rPr>
      </w:pPr>
      <w:r>
        <w:rPr>
          <w:rFonts w:hint="eastAsia" w:ascii="宋体" w:hAnsi="宋体"/>
          <w:sz w:val="28"/>
          <w:szCs w:val="28"/>
        </w:rPr>
        <w:t>为预防、控制和消除职业病危害，防治职业病，保护劳动者健康及其相关权益，按照《中华人民共和国职业病防治法》、《职业健康检查管理办法》、《用人单位职业健康监护监督管理办法》等法律、法规要求，</w:t>
      </w:r>
      <w:r>
        <w:rPr>
          <w:rFonts w:hint="eastAsia" w:ascii="宋体" w:hAnsi="宋体"/>
          <w:sz w:val="28"/>
          <w:szCs w:val="28"/>
          <w:lang w:val="zh-CN"/>
        </w:rPr>
        <w:t>受国家管网集团北方管道有限责任公司郑州输油气分公司西平作业区的委托，于</w:t>
      </w:r>
      <w:r>
        <w:rPr>
          <w:rFonts w:hint="eastAsia" w:ascii="宋体" w:hAnsi="宋体"/>
          <w:sz w:val="28"/>
          <w:szCs w:val="28"/>
          <w:lang w:val="en-US" w:eastAsia="zh-CN"/>
        </w:rPr>
        <w:t>2023</w:t>
      </w:r>
      <w:r>
        <w:rPr>
          <w:rFonts w:hint="eastAsia" w:ascii="宋体" w:hAnsi="宋体"/>
          <w:sz w:val="28"/>
          <w:szCs w:val="28"/>
          <w:lang w:val="zh-CN"/>
        </w:rPr>
        <w:t>年</w:t>
      </w:r>
      <w:r>
        <w:rPr>
          <w:rFonts w:hint="eastAsia" w:ascii="宋体" w:hAnsi="宋体"/>
          <w:sz w:val="28"/>
          <w:szCs w:val="28"/>
          <w:lang w:val="en-US" w:eastAsia="zh-CN"/>
        </w:rPr>
        <w:t>5</w:t>
      </w:r>
      <w:r>
        <w:rPr>
          <w:rFonts w:hint="eastAsia" w:ascii="宋体" w:hAnsi="宋体"/>
          <w:sz w:val="28"/>
          <w:szCs w:val="28"/>
          <w:lang w:val="zh-CN"/>
        </w:rPr>
        <w:t>月</w:t>
      </w:r>
      <w:r>
        <w:rPr>
          <w:rFonts w:hint="eastAsia" w:ascii="宋体" w:hAnsi="宋体"/>
          <w:sz w:val="28"/>
          <w:szCs w:val="28"/>
          <w:lang w:val="en-US" w:eastAsia="zh-CN"/>
        </w:rPr>
        <w:t>30</w:t>
      </w:r>
      <w:r>
        <w:rPr>
          <w:rFonts w:hint="eastAsia" w:ascii="宋体" w:hAnsi="宋体"/>
          <w:sz w:val="28"/>
          <w:szCs w:val="28"/>
          <w:lang w:val="zh-CN"/>
        </w:rPr>
        <w:t>日～</w:t>
      </w:r>
      <w:r>
        <w:rPr>
          <w:rFonts w:hint="eastAsia" w:ascii="宋体" w:hAnsi="宋体"/>
          <w:sz w:val="28"/>
          <w:szCs w:val="28"/>
          <w:lang w:val="en-US" w:eastAsia="zh-CN"/>
        </w:rPr>
        <w:t>7</w:t>
      </w:r>
      <w:r>
        <w:rPr>
          <w:rFonts w:hint="eastAsia" w:ascii="宋体" w:hAnsi="宋体"/>
          <w:sz w:val="28"/>
          <w:szCs w:val="28"/>
          <w:lang w:val="zh-CN"/>
        </w:rPr>
        <w:t>月</w:t>
      </w:r>
      <w:r>
        <w:rPr>
          <w:rFonts w:hint="eastAsia" w:ascii="宋体" w:hAnsi="宋体"/>
          <w:sz w:val="28"/>
          <w:szCs w:val="28"/>
          <w:lang w:val="en-US" w:eastAsia="zh-CN"/>
        </w:rPr>
        <w:t>28</w:t>
      </w:r>
      <w:r>
        <w:rPr>
          <w:rFonts w:hint="eastAsia" w:ascii="宋体" w:hAnsi="宋体"/>
          <w:sz w:val="28"/>
          <w:szCs w:val="28"/>
          <w:lang w:val="zh-CN"/>
        </w:rPr>
        <w:t>日在</w:t>
      </w:r>
      <w:r>
        <w:rPr>
          <w:rFonts w:hint="eastAsia" w:ascii="宋体" w:hAnsi="宋体"/>
          <w:sz w:val="28"/>
          <w:szCs w:val="28"/>
          <w:lang w:val="en-US" w:eastAsia="zh-CN"/>
        </w:rPr>
        <w:t>驻马店市中心医院健康管理中心</w:t>
      </w:r>
      <w:r>
        <w:rPr>
          <w:rFonts w:hint="eastAsia" w:ascii="宋体" w:hAnsi="宋体"/>
          <w:sz w:val="28"/>
          <w:szCs w:val="28"/>
          <w:lang w:val="zh-CN"/>
        </w:rPr>
        <w:t>对该单位</w:t>
      </w:r>
      <w:r>
        <w:rPr>
          <w:rFonts w:hint="eastAsia" w:ascii="宋体" w:hAnsi="宋体"/>
          <w:sz w:val="28"/>
          <w:szCs w:val="28"/>
          <w:lang w:val="en-US" w:eastAsia="zh-CN"/>
        </w:rPr>
        <w:t>20</w:t>
      </w:r>
      <w:r>
        <w:rPr>
          <w:rFonts w:hint="eastAsia" w:ascii="宋体" w:hAnsi="宋体"/>
          <w:sz w:val="28"/>
          <w:szCs w:val="28"/>
          <w:lang w:val="zh-CN"/>
        </w:rPr>
        <w:t>名职业病危害作业人员进行了</w:t>
      </w:r>
      <w:r>
        <w:rPr>
          <w:rFonts w:hint="eastAsia" w:ascii="宋体" w:hAnsi="宋体"/>
          <w:sz w:val="28"/>
          <w:szCs w:val="28"/>
          <w:lang w:val="en-US" w:eastAsia="zh-CN"/>
        </w:rPr>
        <w:t>在岗期间</w:t>
      </w:r>
      <w:r>
        <w:rPr>
          <w:rFonts w:hint="eastAsia" w:ascii="宋体" w:hAnsi="宋体"/>
          <w:sz w:val="28"/>
          <w:szCs w:val="28"/>
          <w:lang w:val="zh-CN"/>
        </w:rPr>
        <w:t>类别职业健康检查。</w:t>
      </w:r>
      <w:r>
        <w:rPr>
          <w:rFonts w:hint="eastAsia" w:ascii="宋体" w:hAnsi="宋体"/>
          <w:sz w:val="28"/>
          <w:szCs w:val="28"/>
        </w:rPr>
        <w:t>本次职业健康检查应检人数</w:t>
      </w:r>
      <w:r>
        <w:rPr>
          <w:rFonts w:hint="eastAsia" w:ascii="宋体" w:hAnsi="宋体"/>
          <w:sz w:val="28"/>
          <w:szCs w:val="28"/>
          <w:lang w:val="en-US" w:eastAsia="zh-CN"/>
        </w:rPr>
        <w:t>20</w:t>
      </w:r>
      <w:r>
        <w:rPr>
          <w:rFonts w:hint="eastAsia" w:ascii="宋体" w:hAnsi="宋体"/>
          <w:sz w:val="28"/>
          <w:szCs w:val="28"/>
        </w:rPr>
        <w:t>人，实检人数</w:t>
      </w:r>
      <w:r>
        <w:rPr>
          <w:rFonts w:hint="eastAsia" w:ascii="宋体" w:hAnsi="宋体"/>
          <w:sz w:val="28"/>
          <w:szCs w:val="28"/>
          <w:lang w:val="en-US" w:eastAsia="zh-CN"/>
        </w:rPr>
        <w:t>20</w:t>
      </w:r>
      <w:r>
        <w:rPr>
          <w:rFonts w:hint="eastAsia" w:ascii="宋体" w:hAnsi="宋体"/>
          <w:sz w:val="28"/>
          <w:szCs w:val="28"/>
        </w:rPr>
        <w:t>人，受检率</w:t>
      </w:r>
      <w:r>
        <w:rPr>
          <w:rFonts w:hint="eastAsia" w:ascii="宋体" w:hAnsi="宋体"/>
          <w:sz w:val="28"/>
          <w:szCs w:val="28"/>
          <w:lang w:val="en-US" w:eastAsia="zh-CN"/>
        </w:rPr>
        <w:t>100</w:t>
      </w:r>
      <w:r>
        <w:rPr>
          <w:rFonts w:hint="eastAsia" w:ascii="宋体" w:hAnsi="宋体"/>
          <w:sz w:val="28"/>
          <w:szCs w:val="28"/>
        </w:rPr>
        <w:t>%，检出疑似职业病</w:t>
      </w:r>
      <w:r>
        <w:rPr>
          <w:rFonts w:hint="eastAsia" w:ascii="宋体" w:hAnsi="宋体"/>
          <w:sz w:val="28"/>
          <w:szCs w:val="28"/>
          <w:lang w:val="en-US" w:eastAsia="zh-CN"/>
        </w:rPr>
        <w:t>0</w:t>
      </w:r>
      <w:r>
        <w:rPr>
          <w:rFonts w:hint="eastAsia" w:ascii="宋体" w:hAnsi="宋体"/>
          <w:sz w:val="28"/>
          <w:szCs w:val="28"/>
        </w:rPr>
        <w:t>人，职业禁忌证</w:t>
      </w:r>
      <w:r>
        <w:rPr>
          <w:rFonts w:hint="eastAsia" w:ascii="宋体" w:hAnsi="宋体"/>
          <w:sz w:val="28"/>
          <w:szCs w:val="28"/>
          <w:lang w:val="en-US" w:eastAsia="zh-CN"/>
        </w:rPr>
        <w:t>1</w:t>
      </w:r>
      <w:r>
        <w:rPr>
          <w:rFonts w:hint="eastAsia" w:ascii="宋体" w:hAnsi="宋体"/>
          <w:sz w:val="28"/>
          <w:szCs w:val="28"/>
        </w:rPr>
        <w:t>人，与目标疾病有关需复查</w:t>
      </w:r>
      <w:r>
        <w:rPr>
          <w:rFonts w:hint="eastAsia" w:ascii="宋体" w:hAnsi="宋体"/>
          <w:sz w:val="28"/>
          <w:szCs w:val="28"/>
          <w:lang w:val="en-US" w:eastAsia="zh-CN"/>
        </w:rPr>
        <w:t>5</w:t>
      </w:r>
      <w:r>
        <w:rPr>
          <w:rFonts w:hint="eastAsia" w:ascii="宋体" w:hAnsi="宋体"/>
          <w:sz w:val="28"/>
          <w:szCs w:val="28"/>
        </w:rPr>
        <w:t>人</w:t>
      </w:r>
      <w:r>
        <w:rPr>
          <w:rFonts w:hint="eastAsia" w:ascii="宋体" w:hAnsi="宋体"/>
          <w:sz w:val="28"/>
          <w:szCs w:val="28"/>
          <w:lang w:eastAsia="zh-CN"/>
        </w:rPr>
        <w:t>，</w:t>
      </w:r>
      <w:r>
        <w:rPr>
          <w:rFonts w:hint="eastAsia" w:ascii="宋体" w:hAnsi="宋体"/>
          <w:sz w:val="28"/>
          <w:szCs w:val="28"/>
          <w:lang w:val="en-US" w:eastAsia="zh-CN"/>
        </w:rPr>
        <w:t>其他疾病或异常14人</w:t>
      </w:r>
      <w:r>
        <w:rPr>
          <w:rFonts w:hint="eastAsia" w:ascii="宋体" w:hAnsi="宋体"/>
          <w:sz w:val="28"/>
          <w:szCs w:val="28"/>
        </w:rPr>
        <w:t>。</w:t>
      </w:r>
      <w:r>
        <w:rPr>
          <w:rFonts w:ascii="宋体" w:hAnsi="宋体"/>
          <w:sz w:val="28"/>
          <w:szCs w:val="28"/>
        </w:rPr>
        <w:t xml:space="preserve"> </w:t>
      </w:r>
    </w:p>
    <w:p>
      <w:pPr>
        <w:pStyle w:val="6"/>
        <w:ind w:firstLine="643" w:firstLineChars="200"/>
        <w:jc w:val="both"/>
        <w:rPr>
          <w:rFonts w:ascii="宋体" w:hAnsi="宋体" w:eastAsia="宋体"/>
          <w:lang w:val="zh-CN"/>
        </w:rPr>
      </w:pPr>
      <w:bookmarkStart w:id="0" w:name="_Toc124841472"/>
      <w:r>
        <w:rPr>
          <w:rFonts w:hint="eastAsia" w:ascii="宋体" w:hAnsi="宋体" w:eastAsia="宋体"/>
          <w:lang w:val="zh-CN"/>
        </w:rPr>
        <w:t>一、职业健康检查依据</w:t>
      </w:r>
      <w:bookmarkEnd w:id="0"/>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ascii="宋体" w:hAnsi="宋体"/>
          <w:sz w:val="28"/>
          <w:szCs w:val="28"/>
          <w:lang w:val="zh-CN"/>
        </w:rPr>
      </w:pPr>
      <w:r>
        <w:rPr>
          <w:rFonts w:hint="eastAsia" w:ascii="宋体" w:hAnsi="宋体"/>
          <w:sz w:val="28"/>
          <w:szCs w:val="28"/>
          <w:lang w:val="zh-CN"/>
        </w:rPr>
        <w:t>《中华人民共和国职业病防治法》（2018年12月29日第十三届全国人民代表大会常务委员会第四次修正）</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ascii="宋体" w:hAnsi="宋体"/>
          <w:sz w:val="28"/>
          <w:szCs w:val="28"/>
          <w:lang w:val="zh-CN"/>
        </w:rPr>
      </w:pPr>
      <w:r>
        <w:rPr>
          <w:rFonts w:hint="eastAsia" w:ascii="宋体" w:hAnsi="宋体"/>
          <w:sz w:val="28"/>
          <w:szCs w:val="28"/>
          <w:lang w:val="zh-CN"/>
        </w:rPr>
        <w:t>《职业健康检查管理办法》（国家卫生健康委员会令第2号）</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ascii="宋体" w:hAnsi="宋体"/>
          <w:sz w:val="28"/>
          <w:szCs w:val="28"/>
          <w:lang w:val="zh-CN"/>
        </w:rPr>
      </w:pPr>
      <w:r>
        <w:rPr>
          <w:rFonts w:hint="eastAsia" w:ascii="宋体" w:hAnsi="宋体"/>
          <w:sz w:val="28"/>
          <w:szCs w:val="28"/>
          <w:lang w:val="zh-CN"/>
        </w:rPr>
        <w:t>《用人单位职业健康监护监督管理办法》（国家安全生产监督管理总局令第49号）</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ascii="宋体" w:hAnsi="宋体"/>
          <w:sz w:val="28"/>
          <w:szCs w:val="28"/>
          <w:lang w:val="zh-CN"/>
        </w:rPr>
      </w:pPr>
      <w:r>
        <w:rPr>
          <w:rFonts w:hint="eastAsia" w:ascii="宋体" w:hAnsi="宋体"/>
          <w:sz w:val="28"/>
          <w:szCs w:val="28"/>
          <w:lang w:val="zh-CN"/>
        </w:rPr>
        <w:t>《职业病诊断与鉴定管理办法》（国家卫生健康委员会令第6号）</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ascii="宋体" w:hAnsi="宋体"/>
          <w:sz w:val="28"/>
          <w:szCs w:val="28"/>
          <w:lang w:val="zh-CN"/>
        </w:rPr>
      </w:pPr>
      <w:r>
        <w:rPr>
          <w:rFonts w:hint="eastAsia" w:ascii="宋体" w:hAnsi="宋体"/>
          <w:sz w:val="28"/>
          <w:szCs w:val="28"/>
          <w:lang w:val="zh-CN"/>
        </w:rPr>
        <w:t>《职业健康检查质量控制规范（试行）》（中疾控公卫发[2019]45号）</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ascii="宋体" w:hAnsi="宋体"/>
          <w:sz w:val="28"/>
          <w:szCs w:val="28"/>
          <w:lang w:val="zh-CN"/>
        </w:rPr>
      </w:pPr>
      <w:r>
        <w:rPr>
          <w:rFonts w:hint="eastAsia" w:ascii="宋体" w:hAnsi="宋体"/>
          <w:sz w:val="28"/>
          <w:szCs w:val="28"/>
          <w:lang w:val="zh-CN"/>
        </w:rPr>
        <w:t>《职业健康监护技术规范》（GBZ188-2014）</w:t>
      </w:r>
    </w:p>
    <w:p>
      <w:pPr>
        <w:rPr>
          <w:rFonts w:ascii="宋体" w:hAnsi="宋体"/>
          <w:sz w:val="28"/>
          <w:szCs w:val="28"/>
          <w:lang w:val="zh-CN"/>
        </w:rPr>
      </w:pPr>
      <w:r>
        <w:rPr>
          <w:rFonts w:hint="eastAsia" w:ascii="宋体" w:hAnsi="宋体"/>
          <w:sz w:val="28"/>
          <w:szCs w:val="28"/>
          <w:lang w:val="zh-CN"/>
        </w:rPr>
        <w:t>相关职业病诊断标准：《职业性噪声聋</w:t>
      </w:r>
      <w:r>
        <w:rPr>
          <w:rFonts w:hint="eastAsia" w:ascii="宋体" w:hAnsi="宋体"/>
          <w:sz w:val="28"/>
          <w:szCs w:val="28"/>
          <w:lang w:val="zh-CN" w:eastAsia="zh-CN"/>
        </w:rPr>
        <w:t>的诊断</w:t>
      </w:r>
      <w:r>
        <w:rPr>
          <w:rFonts w:hint="eastAsia" w:ascii="宋体" w:hAnsi="宋体"/>
          <w:sz w:val="28"/>
          <w:szCs w:val="28"/>
          <w:lang w:val="zh-CN"/>
        </w:rPr>
        <w:t>》（GBZ49</w:t>
      </w:r>
      <w:r>
        <w:rPr>
          <w:rFonts w:hint="eastAsia" w:ascii="宋体" w:hAnsi="宋体"/>
          <w:sz w:val="28"/>
          <w:szCs w:val="28"/>
          <w:lang w:val="en-US" w:eastAsia="zh-CN"/>
        </w:rPr>
        <w:t>-2014</w:t>
      </w:r>
      <w:r>
        <w:rPr>
          <w:rFonts w:hint="eastAsia" w:ascii="宋体" w:hAnsi="宋体"/>
          <w:sz w:val="28"/>
          <w:szCs w:val="28"/>
          <w:lang w:val="zh-CN"/>
        </w:rPr>
        <w:t>）、《职业性溶剂汽油中毒</w:t>
      </w:r>
      <w:r>
        <w:rPr>
          <w:rFonts w:hint="eastAsia" w:ascii="宋体" w:hAnsi="宋体"/>
          <w:sz w:val="28"/>
          <w:szCs w:val="28"/>
          <w:lang w:val="en-US" w:eastAsia="zh-CN"/>
        </w:rPr>
        <w:t>诊断标准</w:t>
      </w:r>
      <w:r>
        <w:rPr>
          <w:rFonts w:hint="eastAsia" w:ascii="宋体" w:hAnsi="宋体"/>
          <w:sz w:val="28"/>
          <w:szCs w:val="28"/>
          <w:lang w:val="zh-CN"/>
        </w:rPr>
        <w:t>》（GBZ27</w:t>
      </w:r>
      <w:r>
        <w:rPr>
          <w:rFonts w:hint="eastAsia" w:ascii="宋体" w:hAnsi="宋体"/>
          <w:sz w:val="28"/>
          <w:szCs w:val="28"/>
          <w:lang w:val="en-US" w:eastAsia="zh-CN"/>
        </w:rPr>
        <w:t>-2002</w:t>
      </w:r>
      <w:r>
        <w:rPr>
          <w:rFonts w:hint="eastAsia" w:ascii="宋体" w:hAnsi="宋体"/>
          <w:sz w:val="28"/>
          <w:szCs w:val="28"/>
          <w:lang w:val="zh-CN"/>
        </w:rPr>
        <w:t>）</w:t>
      </w:r>
      <w:r>
        <w:rPr>
          <w:rFonts w:hint="eastAsia" w:ascii="宋体" w:hAnsi="宋体"/>
          <w:sz w:val="28"/>
          <w:szCs w:val="28"/>
          <w:lang w:val="zh-CN" w:eastAsia="zh-CN"/>
        </w:rPr>
        <w:t>、</w:t>
      </w:r>
      <w:r>
        <w:rPr>
          <w:rFonts w:hint="eastAsia" w:ascii="宋体" w:hAnsi="宋体"/>
          <w:sz w:val="28"/>
          <w:szCs w:val="28"/>
          <w:lang w:val="zh-CN"/>
        </w:rPr>
        <w:t>《汽油致职业性皮肤病》（GBZ18</w:t>
      </w:r>
      <w:r>
        <w:rPr>
          <w:rFonts w:hint="eastAsia" w:ascii="宋体" w:hAnsi="宋体"/>
          <w:sz w:val="28"/>
          <w:szCs w:val="28"/>
          <w:lang w:val="en-US" w:eastAsia="zh-CN"/>
        </w:rPr>
        <w:t>-2013</w:t>
      </w:r>
      <w:r>
        <w:rPr>
          <w:rFonts w:hint="eastAsia" w:ascii="宋体" w:hAnsi="宋体"/>
          <w:sz w:val="28"/>
          <w:szCs w:val="28"/>
          <w:lang w:val="zh-CN"/>
        </w:rPr>
        <w:t>）、GBZ/T 260-2014《职业禁忌证界定导则》、GBZ/T 265-2014《职业病诊断通则》、GBZ/T 325-2022 《疑似职业病界定标准》等。</w:t>
      </w:r>
    </w:p>
    <w:p>
      <w:pPr>
        <w:pStyle w:val="6"/>
        <w:ind w:firstLine="643" w:firstLineChars="200"/>
        <w:jc w:val="both"/>
        <w:rPr>
          <w:rFonts w:ascii="宋体" w:hAnsi="宋体" w:eastAsia="宋体"/>
          <w:lang w:val="zh-CN"/>
        </w:rPr>
      </w:pPr>
      <w:bookmarkStart w:id="1" w:name="_Toc124841473"/>
      <w:r>
        <w:rPr>
          <w:rFonts w:hint="eastAsia" w:ascii="宋体" w:hAnsi="宋体" w:eastAsia="宋体"/>
          <w:lang w:val="zh-CN"/>
        </w:rPr>
        <w:t>二、职业健康检查目的</w:t>
      </w:r>
      <w:bookmarkEnd w:id="1"/>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sz w:val="28"/>
          <w:szCs w:val="28"/>
          <w:lang w:val="zh-CN"/>
        </w:rPr>
      </w:pPr>
      <w:r>
        <w:rPr>
          <w:rFonts w:hint="eastAsia" w:ascii="宋体" w:hAnsi="宋体"/>
          <w:sz w:val="28"/>
          <w:szCs w:val="28"/>
          <w:lang w:val="zh-CN"/>
        </w:rPr>
        <w:t>1.早期发现职业病或疑似职业病或劳动者的其他健康异常改变。</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sz w:val="28"/>
          <w:szCs w:val="28"/>
          <w:lang w:val="zh-CN"/>
        </w:rPr>
      </w:pPr>
      <w:r>
        <w:rPr>
          <w:rFonts w:hint="eastAsia" w:ascii="宋体" w:hAnsi="宋体"/>
          <w:sz w:val="28"/>
          <w:szCs w:val="28"/>
          <w:lang w:val="zh-CN"/>
        </w:rPr>
        <w:t>2.及时发现有职业禁忌证的劳动者。</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宋体" w:hAnsi="宋体"/>
          <w:sz w:val="28"/>
          <w:szCs w:val="28"/>
          <w:lang w:val="zh-CN"/>
        </w:rPr>
      </w:pPr>
      <w:r>
        <w:rPr>
          <w:rFonts w:hint="eastAsia" w:ascii="宋体" w:hAnsi="宋体"/>
          <w:sz w:val="28"/>
          <w:szCs w:val="28"/>
          <w:lang w:val="zh-CN"/>
        </w:rPr>
        <w:t>3.通过跟踪观察职业病及职业健康损害的发生、发展规律及分布情况，评价职业健康损害与作业环境中职业病危害因素的关系及危害程度。进行目标干预并评价预防和干预措施的效果。</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lang w:val="zh-CN"/>
        </w:rPr>
      </w:pPr>
      <w:r>
        <w:rPr>
          <w:rFonts w:hint="eastAsia" w:ascii="宋体" w:hAnsi="宋体"/>
          <w:sz w:val="28"/>
          <w:szCs w:val="28"/>
          <w:lang w:val="zh-CN"/>
        </w:rPr>
        <w:t>4.识别新的职业病危害因素和高危人群。</w:t>
      </w:r>
    </w:p>
    <w:p>
      <w:pPr>
        <w:ind w:firstLine="643" w:firstLineChars="200"/>
        <w:rPr>
          <w:rFonts w:hint="eastAsia" w:ascii="宋体" w:hAnsi="宋体"/>
          <w:sz w:val="28"/>
          <w:szCs w:val="28"/>
          <w:lang w:val="zh-CN"/>
        </w:rPr>
      </w:pPr>
      <w:r>
        <w:rPr>
          <w:rFonts w:hint="eastAsia" w:ascii="宋体" w:hAnsi="宋体" w:eastAsia="宋体" w:cs="Times New Roman"/>
          <w:b/>
          <w:bCs/>
          <w:kern w:val="2"/>
          <w:sz w:val="32"/>
          <w:szCs w:val="32"/>
          <w:lang w:val="en-US" w:eastAsia="zh-CN" w:bidi="ar-SA"/>
        </w:rPr>
        <w:t>三、基本情况</w:t>
      </w:r>
    </w:p>
    <w:p>
      <w:pPr>
        <w:ind w:firstLine="560" w:firstLineChars="200"/>
        <w:rPr>
          <w:rFonts w:hint="eastAsia" w:ascii="宋体" w:hAnsi="宋体"/>
          <w:sz w:val="28"/>
          <w:szCs w:val="28"/>
          <w:lang w:val="en-US" w:eastAsia="zh-CN"/>
        </w:rPr>
      </w:pPr>
      <w:r>
        <w:rPr>
          <w:rFonts w:hint="eastAsia" w:ascii="宋体" w:hAnsi="宋体"/>
          <w:sz w:val="28"/>
          <w:szCs w:val="28"/>
          <w:lang w:val="en-US" w:eastAsia="zh-CN"/>
        </w:rPr>
        <w:t>西平作业区隶属于国家管网北方管道郑州输油气分公司，管辖西平输油站、西平分输计量站、周口分输计量站和驻马店分输计量站等四座站场。西平输油站位于驻马店市西平县盆尧镇徐杨村，于2009年10月24日正式投产运行，共占地20亩，具有分输至周口分输计量站和西平分输计量站、周口分输支线清管、调压等功能。</w:t>
      </w:r>
    </w:p>
    <w:p>
      <w:pPr>
        <w:ind w:firstLine="560" w:firstLineChars="200"/>
        <w:rPr>
          <w:rFonts w:hint="eastAsia" w:ascii="宋体" w:hAnsi="宋体"/>
          <w:sz w:val="28"/>
          <w:szCs w:val="28"/>
          <w:lang w:val="en-US" w:eastAsia="zh-CN"/>
        </w:rPr>
      </w:pPr>
      <w:r>
        <w:rPr>
          <w:rFonts w:hint="eastAsia" w:ascii="宋体" w:hAnsi="宋体"/>
          <w:sz w:val="28"/>
          <w:szCs w:val="28"/>
          <w:lang w:val="en-US" w:eastAsia="zh-CN"/>
        </w:rPr>
        <w:t>西平输油站是兰郑长成品油管道郑长段的中间站，具有接收郑州油库来油向西平油库、周口油库分输的功能，以及向周口发球流程。输油方式采用密闭输油工艺，具备正输、分输两大流程。主要生产设备有：超声波流量计1台，密度计橇座1个、ESD阀2个，发球筒2个，立式过滤器4台，调节阀4台和污油罐1座。</w:t>
      </w:r>
    </w:p>
    <w:p>
      <w:pPr>
        <w:ind w:firstLine="560" w:firstLineChars="200"/>
        <w:rPr>
          <w:rFonts w:hint="eastAsia" w:ascii="宋体" w:hAnsi="宋体"/>
          <w:color w:val="auto"/>
          <w:sz w:val="28"/>
          <w:szCs w:val="28"/>
          <w:lang w:val="zh-CN"/>
        </w:rPr>
      </w:pPr>
      <w:r>
        <w:rPr>
          <w:rFonts w:hint="eastAsia" w:ascii="宋体" w:hAnsi="宋体"/>
          <w:color w:val="auto"/>
          <w:sz w:val="28"/>
          <w:szCs w:val="28"/>
          <w:lang w:val="en-US" w:eastAsia="zh-CN"/>
        </w:rPr>
        <w:t>西平作业区在岗员工20人。其中管理人员3名：作业区主任1名，副主任2名，综合运维岗位员工13名，管道保护员工4名。</w:t>
      </w:r>
      <w:r>
        <w:rPr>
          <w:rFonts w:hint="eastAsia" w:ascii="宋体" w:hAnsi="宋体"/>
          <w:color w:val="auto"/>
          <w:sz w:val="28"/>
          <w:szCs w:val="28"/>
          <w:lang w:val="zh-CN" w:eastAsia="zh-CN"/>
        </w:rPr>
        <w:t>主要职业危害因素为汽油、噪声。</w:t>
      </w:r>
    </w:p>
    <w:p>
      <w:pPr>
        <w:ind w:left="548" w:leftChars="261"/>
        <w:rPr>
          <w:rFonts w:hint="default" w:ascii="宋体" w:hAnsi="宋体" w:eastAsia="宋体"/>
          <w:sz w:val="28"/>
          <w:szCs w:val="28"/>
          <w:lang w:val="en-US" w:eastAsia="zh-CN"/>
        </w:rPr>
      </w:pPr>
      <w:r>
        <w:rPr>
          <w:rFonts w:hint="eastAsia" w:ascii="宋体" w:hAnsi="宋体"/>
          <w:sz w:val="28"/>
          <w:szCs w:val="28"/>
          <w:lang w:val="zh-CN"/>
        </w:rPr>
        <w:t>本次工作联系人：</w:t>
      </w:r>
      <w:r>
        <w:rPr>
          <w:rFonts w:hint="eastAsia" w:ascii="宋体" w:hAnsi="宋体"/>
          <w:sz w:val="28"/>
          <w:szCs w:val="28"/>
          <w:lang w:val="en-US" w:eastAsia="zh-CN"/>
        </w:rPr>
        <w:t>李峰，</w:t>
      </w:r>
      <w:r>
        <w:rPr>
          <w:rFonts w:hint="eastAsia" w:ascii="宋体" w:hAnsi="宋体"/>
          <w:sz w:val="28"/>
          <w:szCs w:val="28"/>
          <w:lang w:val="zh-CN"/>
        </w:rPr>
        <w:t>电话：</w:t>
      </w:r>
      <w:r>
        <w:rPr>
          <w:rFonts w:hint="eastAsia" w:ascii="宋体" w:hAnsi="宋体"/>
          <w:sz w:val="28"/>
          <w:szCs w:val="28"/>
          <w:lang w:val="en-US" w:eastAsia="zh-CN"/>
        </w:rPr>
        <w:t>15893185172。</w:t>
      </w:r>
    </w:p>
    <w:p>
      <w:pPr>
        <w:pStyle w:val="6"/>
        <w:ind w:firstLine="643" w:firstLineChars="200"/>
        <w:jc w:val="both"/>
        <w:rPr>
          <w:rFonts w:ascii="宋体" w:hAnsi="宋体" w:eastAsia="宋体"/>
          <w:lang w:val="zh-CN"/>
        </w:rPr>
      </w:pPr>
      <w:bookmarkStart w:id="2" w:name="_Toc124841475"/>
      <w:r>
        <w:rPr>
          <w:rFonts w:hint="eastAsia" w:ascii="宋体" w:hAnsi="宋体"/>
          <w:lang w:val="en-US" w:eastAsia="zh-CN"/>
        </w:rPr>
        <w:t>四</w:t>
      </w:r>
      <w:r>
        <w:rPr>
          <w:rFonts w:hint="eastAsia" w:ascii="宋体" w:hAnsi="宋体" w:eastAsia="宋体"/>
          <w:lang w:val="zh-CN"/>
        </w:rPr>
        <w:t>、职业健康检查对象</w:t>
      </w:r>
      <w:bookmarkEnd w:id="2"/>
    </w:p>
    <w:p>
      <w:pPr>
        <w:tabs>
          <w:tab w:val="left" w:pos="360"/>
          <w:tab w:val="left" w:pos="2125"/>
        </w:tabs>
        <w:autoSpaceDE w:val="0"/>
        <w:autoSpaceDN w:val="0"/>
        <w:adjustRightInd w:val="0"/>
        <w:ind w:left="2" w:leftChars="1" w:firstLine="560" w:firstLineChars="200"/>
        <w:rPr>
          <w:rFonts w:ascii="宋体" w:hAnsi="宋体"/>
          <w:sz w:val="28"/>
          <w:szCs w:val="28"/>
          <w:lang w:val="zh-CN"/>
        </w:rPr>
      </w:pPr>
      <w:r>
        <w:rPr>
          <w:rFonts w:hint="eastAsia" w:ascii="宋体" w:hAnsi="宋体"/>
          <w:sz w:val="28"/>
          <w:szCs w:val="28"/>
          <w:lang w:val="zh-CN"/>
        </w:rPr>
        <w:t>依据用人单位提供的职业健康检查人员名单，本次职业健康检查委托人数</w:t>
      </w:r>
      <w:r>
        <w:rPr>
          <w:rFonts w:hint="eastAsia" w:ascii="宋体" w:hAnsi="宋体"/>
          <w:sz w:val="28"/>
          <w:szCs w:val="28"/>
          <w:lang w:val="en-US" w:eastAsia="zh-CN"/>
        </w:rPr>
        <w:t>20</w:t>
      </w:r>
      <w:r>
        <w:rPr>
          <w:rFonts w:hint="eastAsia" w:ascii="宋体" w:hAnsi="宋体"/>
          <w:sz w:val="28"/>
          <w:szCs w:val="28"/>
          <w:lang w:val="zh-CN"/>
        </w:rPr>
        <w:t>人，实检人数</w:t>
      </w:r>
      <w:r>
        <w:rPr>
          <w:rFonts w:hint="eastAsia" w:ascii="宋体" w:hAnsi="宋体"/>
          <w:sz w:val="28"/>
          <w:szCs w:val="28"/>
          <w:lang w:val="en-US" w:eastAsia="zh-CN"/>
        </w:rPr>
        <w:t>20</w:t>
      </w:r>
      <w:r>
        <w:rPr>
          <w:rFonts w:hint="eastAsia" w:ascii="宋体" w:hAnsi="宋体"/>
          <w:sz w:val="28"/>
          <w:szCs w:val="28"/>
          <w:lang w:val="zh-CN"/>
        </w:rPr>
        <w:t>人，体检类别为</w:t>
      </w:r>
      <w:r>
        <w:rPr>
          <w:rFonts w:hint="eastAsia" w:ascii="宋体" w:hAnsi="宋体"/>
          <w:sz w:val="28"/>
          <w:szCs w:val="28"/>
          <w:lang w:val="en-US" w:eastAsia="zh-CN"/>
        </w:rPr>
        <w:t>在岗期间</w:t>
      </w:r>
      <w:r>
        <w:rPr>
          <w:rFonts w:hint="eastAsia" w:ascii="宋体" w:hAnsi="宋体"/>
          <w:sz w:val="28"/>
          <w:szCs w:val="28"/>
          <w:lang w:val="zh-CN"/>
        </w:rPr>
        <w:t>，详见表1。</w:t>
      </w:r>
    </w:p>
    <w:p>
      <w:pPr>
        <w:autoSpaceDE w:val="0"/>
        <w:autoSpaceDN w:val="0"/>
        <w:adjustRightInd w:val="0"/>
        <w:jc w:val="center"/>
        <w:rPr>
          <w:rFonts w:ascii="宋体" w:hAnsi="宋体"/>
          <w:sz w:val="28"/>
          <w:szCs w:val="28"/>
          <w:lang w:val="zh-CN"/>
        </w:rPr>
      </w:pPr>
      <w:r>
        <w:rPr>
          <w:rFonts w:hint="eastAsia" w:ascii="宋体" w:hAnsi="宋体"/>
          <w:sz w:val="28"/>
          <w:szCs w:val="28"/>
          <w:lang w:val="zh-CN"/>
        </w:rPr>
        <w:t>表1</w:t>
      </w:r>
      <w:r>
        <w:rPr>
          <w:rFonts w:hint="eastAsia" w:ascii="宋体" w:hAnsi="宋体"/>
          <w:sz w:val="28"/>
          <w:szCs w:val="28"/>
          <w:lang w:val="en-US" w:eastAsia="zh-CN"/>
        </w:rPr>
        <w:t xml:space="preserve">  </w:t>
      </w:r>
      <w:r>
        <w:rPr>
          <w:rFonts w:hint="eastAsia" w:ascii="宋体" w:hAnsi="宋体"/>
          <w:sz w:val="28"/>
          <w:szCs w:val="28"/>
          <w:lang w:val="zh-CN"/>
        </w:rPr>
        <w:t>受检人员职业病危害因素接触种类及人数</w:t>
      </w:r>
    </w:p>
    <w:tbl>
      <w:tblPr>
        <w:tblStyle w:val="7"/>
        <w:tblW w:w="5137" w:type="pct"/>
        <w:tblInd w:w="0" w:type="dxa"/>
        <w:tblLayout w:type="fixed"/>
        <w:tblCellMar>
          <w:top w:w="0" w:type="dxa"/>
          <w:left w:w="108" w:type="dxa"/>
          <w:bottom w:w="0" w:type="dxa"/>
          <w:right w:w="108" w:type="dxa"/>
        </w:tblCellMar>
      </w:tblPr>
      <w:tblGrid>
        <w:gridCol w:w="1057"/>
        <w:gridCol w:w="637"/>
        <w:gridCol w:w="1109"/>
        <w:gridCol w:w="1545"/>
        <w:gridCol w:w="2107"/>
        <w:gridCol w:w="1168"/>
        <w:gridCol w:w="1133"/>
      </w:tblGrid>
      <w:tr>
        <w:tblPrEx>
          <w:tblCellMar>
            <w:top w:w="0" w:type="dxa"/>
            <w:left w:w="108" w:type="dxa"/>
            <w:bottom w:w="0" w:type="dxa"/>
            <w:right w:w="108" w:type="dxa"/>
          </w:tblCellMar>
        </w:tblPrEx>
        <w:trPr>
          <w:trHeight w:val="456" w:hRule="atLeast"/>
        </w:trPr>
        <w:tc>
          <w:tcPr>
            <w:tcW w:w="603" w:type="pct"/>
            <w:tcBorders>
              <w:top w:val="single" w:color="000000" w:sz="4" w:space="0"/>
              <w:bottom w:val="single" w:color="000000" w:sz="4" w:space="0"/>
            </w:tcBorders>
            <w:noWrap/>
            <w:vAlign w:val="center"/>
          </w:tcPr>
          <w:p>
            <w:pPr>
              <w:widowControl/>
              <w:jc w:val="center"/>
              <w:rPr>
                <w:rFonts w:ascii="宋体" w:hAnsi="宋体" w:cs="Arial"/>
                <w:kern w:val="0"/>
                <w:szCs w:val="21"/>
              </w:rPr>
            </w:pPr>
            <w:r>
              <w:rPr>
                <w:rFonts w:hint="eastAsia" w:ascii="宋体" w:hAnsi="宋体" w:cs="Arial"/>
                <w:kern w:val="0"/>
                <w:szCs w:val="21"/>
              </w:rPr>
              <w:t>体检类别</w:t>
            </w:r>
          </w:p>
        </w:tc>
        <w:tc>
          <w:tcPr>
            <w:tcW w:w="363" w:type="pct"/>
            <w:tcBorders>
              <w:top w:val="single" w:color="000000" w:sz="4" w:space="0"/>
              <w:bottom w:val="single" w:color="000000" w:sz="4" w:space="0"/>
            </w:tcBorders>
            <w:noWrap/>
            <w:vAlign w:val="center"/>
          </w:tcPr>
          <w:p>
            <w:pPr>
              <w:widowControl/>
              <w:jc w:val="center"/>
              <w:rPr>
                <w:rFonts w:ascii="宋体" w:hAnsi="宋体" w:cs="Arial"/>
                <w:kern w:val="0"/>
                <w:szCs w:val="21"/>
              </w:rPr>
            </w:pPr>
            <w:r>
              <w:rPr>
                <w:rFonts w:hint="eastAsia" w:ascii="宋体" w:hAnsi="宋体" w:cs="Arial"/>
                <w:kern w:val="0"/>
                <w:szCs w:val="21"/>
              </w:rPr>
              <w:t>车间</w:t>
            </w:r>
          </w:p>
        </w:tc>
        <w:tc>
          <w:tcPr>
            <w:tcW w:w="633" w:type="pct"/>
            <w:tcBorders>
              <w:top w:val="single" w:color="000000" w:sz="4" w:space="0"/>
              <w:bottom w:val="single" w:color="000000" w:sz="4" w:space="0"/>
            </w:tcBorders>
            <w:noWrap w:val="0"/>
            <w:vAlign w:val="center"/>
          </w:tcPr>
          <w:p>
            <w:pPr>
              <w:widowControl/>
              <w:jc w:val="center"/>
              <w:rPr>
                <w:rFonts w:ascii="宋体" w:hAnsi="宋体" w:cs="Arial"/>
                <w:kern w:val="0"/>
                <w:szCs w:val="21"/>
              </w:rPr>
            </w:pPr>
            <w:r>
              <w:rPr>
                <w:rFonts w:hint="eastAsia" w:ascii="宋体" w:hAnsi="宋体" w:cs="Arial"/>
                <w:kern w:val="0"/>
                <w:szCs w:val="21"/>
              </w:rPr>
              <w:t>岗位</w:t>
            </w:r>
          </w:p>
        </w:tc>
        <w:tc>
          <w:tcPr>
            <w:tcW w:w="882" w:type="pct"/>
            <w:tcBorders>
              <w:top w:val="single" w:color="000000" w:sz="4" w:space="0"/>
              <w:bottom w:val="single" w:color="000000" w:sz="4" w:space="0"/>
            </w:tcBorders>
            <w:noWrap w:val="0"/>
            <w:vAlign w:val="center"/>
          </w:tcPr>
          <w:p>
            <w:pPr>
              <w:widowControl/>
              <w:jc w:val="center"/>
              <w:rPr>
                <w:rFonts w:ascii="宋体" w:hAnsi="宋体" w:cs="Arial"/>
                <w:kern w:val="0"/>
                <w:szCs w:val="21"/>
              </w:rPr>
            </w:pPr>
            <w:r>
              <w:rPr>
                <w:rFonts w:hint="eastAsia" w:ascii="宋体" w:hAnsi="宋体" w:cs="Arial"/>
                <w:kern w:val="0"/>
                <w:szCs w:val="21"/>
              </w:rPr>
              <w:t>工种</w:t>
            </w:r>
          </w:p>
        </w:tc>
        <w:tc>
          <w:tcPr>
            <w:tcW w:w="1203" w:type="pct"/>
            <w:tcBorders>
              <w:top w:val="single" w:color="000000" w:sz="4" w:space="0"/>
              <w:bottom w:val="single" w:color="000000" w:sz="4" w:space="0"/>
            </w:tcBorders>
            <w:noWrap/>
            <w:vAlign w:val="center"/>
          </w:tcPr>
          <w:p>
            <w:pPr>
              <w:widowControl/>
              <w:jc w:val="center"/>
              <w:rPr>
                <w:rFonts w:ascii="宋体" w:hAnsi="宋体" w:cs="Arial"/>
                <w:kern w:val="0"/>
                <w:szCs w:val="21"/>
              </w:rPr>
            </w:pPr>
            <w:r>
              <w:rPr>
                <w:rFonts w:hint="eastAsia" w:ascii="宋体" w:hAnsi="宋体" w:cs="Arial"/>
                <w:kern w:val="0"/>
                <w:szCs w:val="21"/>
              </w:rPr>
              <w:t>职业病危害因素名称</w:t>
            </w:r>
          </w:p>
        </w:tc>
        <w:tc>
          <w:tcPr>
            <w:tcW w:w="666" w:type="pct"/>
            <w:tcBorders>
              <w:top w:val="single" w:color="000000" w:sz="4" w:space="0"/>
              <w:bottom w:val="single" w:color="000000" w:sz="4" w:space="0"/>
            </w:tcBorders>
            <w:noWrap w:val="0"/>
            <w:vAlign w:val="center"/>
          </w:tcPr>
          <w:p>
            <w:pPr>
              <w:widowControl/>
              <w:jc w:val="center"/>
              <w:rPr>
                <w:rFonts w:ascii="宋体" w:hAnsi="宋体" w:cs="Arial"/>
                <w:kern w:val="0"/>
                <w:szCs w:val="21"/>
              </w:rPr>
            </w:pPr>
            <w:r>
              <w:rPr>
                <w:rFonts w:hint="eastAsia" w:ascii="宋体" w:hAnsi="宋体" w:cs="Arial"/>
                <w:kern w:val="0"/>
                <w:szCs w:val="21"/>
              </w:rPr>
              <w:t>委托人数</w:t>
            </w:r>
          </w:p>
        </w:tc>
        <w:tc>
          <w:tcPr>
            <w:tcW w:w="646" w:type="pct"/>
            <w:tcBorders>
              <w:top w:val="single" w:color="000000" w:sz="4" w:space="0"/>
              <w:bottom w:val="single" w:color="000000" w:sz="4" w:space="0"/>
            </w:tcBorders>
            <w:noWrap/>
            <w:vAlign w:val="center"/>
          </w:tcPr>
          <w:p>
            <w:pPr>
              <w:widowControl/>
              <w:jc w:val="center"/>
              <w:rPr>
                <w:rFonts w:ascii="宋体" w:hAnsi="宋体" w:cs="Arial"/>
                <w:kern w:val="0"/>
                <w:szCs w:val="21"/>
              </w:rPr>
            </w:pPr>
            <w:r>
              <w:rPr>
                <w:rFonts w:hint="eastAsia" w:ascii="宋体" w:hAnsi="宋体" w:cs="Arial"/>
                <w:kern w:val="0"/>
                <w:szCs w:val="21"/>
              </w:rPr>
              <w:t>实检人数</w:t>
            </w:r>
          </w:p>
        </w:tc>
      </w:tr>
      <w:tr>
        <w:tblPrEx>
          <w:tblCellMar>
            <w:top w:w="0" w:type="dxa"/>
            <w:left w:w="108" w:type="dxa"/>
            <w:bottom w:w="0" w:type="dxa"/>
            <w:right w:w="108" w:type="dxa"/>
          </w:tblCellMar>
        </w:tblPrEx>
        <w:trPr>
          <w:trHeight w:val="255" w:hRule="atLeast"/>
        </w:trPr>
        <w:tc>
          <w:tcPr>
            <w:tcW w:w="603" w:type="pct"/>
            <w:tcBorders>
              <w:top w:val="single" w:color="000000" w:sz="4" w:space="0"/>
              <w:bottom w:val="single" w:color="000000" w:sz="4" w:space="0"/>
            </w:tcBorders>
            <w:noWrap/>
            <w:vAlign w:val="center"/>
          </w:tcPr>
          <w:p>
            <w:pPr>
              <w:widowControl/>
              <w:rPr>
                <w:rFonts w:ascii="宋体" w:hAnsi="宋体" w:cs="Arial"/>
                <w:kern w:val="0"/>
                <w:szCs w:val="21"/>
              </w:rPr>
            </w:pPr>
            <w:r>
              <w:rPr>
                <w:rFonts w:hint="eastAsia" w:ascii="宋体" w:hAnsi="宋体" w:cs="Arial"/>
                <w:kern w:val="0"/>
                <w:szCs w:val="21"/>
                <w:lang w:val="en-US" w:eastAsia="zh-CN"/>
              </w:rPr>
              <w:t>在岗期间</w:t>
            </w:r>
          </w:p>
        </w:tc>
        <w:tc>
          <w:tcPr>
            <w:tcW w:w="363" w:type="pct"/>
            <w:tcBorders>
              <w:top w:val="single" w:color="000000" w:sz="4" w:space="0"/>
              <w:bottom w:val="single" w:color="000000" w:sz="4" w:space="0"/>
            </w:tcBorders>
            <w:noWrap/>
            <w:vAlign w:val="center"/>
          </w:tcPr>
          <w:p>
            <w:pPr>
              <w:widowControl/>
              <w:rPr>
                <w:rFonts w:hint="default" w:ascii="宋体" w:hAnsi="宋体" w:eastAsia="宋体" w:cs="Arial"/>
                <w:kern w:val="0"/>
                <w:szCs w:val="21"/>
                <w:lang w:val="en-US" w:eastAsia="zh-CN"/>
              </w:rPr>
            </w:pPr>
            <w:r>
              <w:rPr>
                <w:rFonts w:hint="eastAsia" w:ascii="宋体" w:hAnsi="宋体" w:cs="Arial"/>
                <w:kern w:val="0"/>
                <w:szCs w:val="21"/>
                <w:lang w:val="en-US" w:eastAsia="zh-CN"/>
              </w:rPr>
              <w:t>西平作业区</w:t>
            </w:r>
          </w:p>
        </w:tc>
        <w:tc>
          <w:tcPr>
            <w:tcW w:w="633" w:type="pct"/>
            <w:tcBorders>
              <w:top w:val="single" w:color="000000" w:sz="4" w:space="0"/>
              <w:bottom w:val="single" w:color="000000" w:sz="4" w:space="0"/>
            </w:tcBorders>
            <w:noWrap w:val="0"/>
            <w:vAlign w:val="top"/>
          </w:tcPr>
          <w:p>
            <w:pPr>
              <w:widowControl/>
              <w:rPr>
                <w:rFonts w:ascii="宋体" w:hAnsi="宋体" w:cs="Arial"/>
                <w:kern w:val="0"/>
                <w:szCs w:val="21"/>
              </w:rPr>
            </w:pPr>
          </w:p>
        </w:tc>
        <w:tc>
          <w:tcPr>
            <w:tcW w:w="882" w:type="pct"/>
            <w:tcBorders>
              <w:top w:val="single" w:color="000000" w:sz="4" w:space="0"/>
              <w:bottom w:val="single" w:color="000000" w:sz="4" w:space="0"/>
            </w:tcBorders>
            <w:noWrap w:val="0"/>
            <w:vAlign w:val="top"/>
          </w:tcPr>
          <w:p>
            <w:pPr>
              <w:widowControl/>
              <w:rPr>
                <w:rFonts w:hint="default" w:ascii="宋体" w:hAnsi="宋体" w:eastAsia="宋体" w:cs="Arial"/>
                <w:kern w:val="0"/>
                <w:szCs w:val="21"/>
                <w:lang w:val="en-US" w:eastAsia="zh-CN"/>
              </w:rPr>
            </w:pPr>
            <w:r>
              <w:rPr>
                <w:rFonts w:hint="eastAsia" w:ascii="宋体" w:hAnsi="宋体" w:cs="Arial"/>
                <w:kern w:val="0"/>
                <w:szCs w:val="21"/>
                <w:lang w:val="en-US" w:eastAsia="zh-CN"/>
              </w:rPr>
              <w:t>管理、综合维修工、管道保护工</w:t>
            </w:r>
          </w:p>
        </w:tc>
        <w:tc>
          <w:tcPr>
            <w:tcW w:w="1203" w:type="pct"/>
            <w:tcBorders>
              <w:top w:val="single" w:color="000000" w:sz="4" w:space="0"/>
              <w:bottom w:val="single" w:color="000000" w:sz="4" w:space="0"/>
            </w:tcBorders>
            <w:noWrap/>
            <w:vAlign w:val="center"/>
          </w:tcPr>
          <w:p>
            <w:pPr>
              <w:widowControl/>
              <w:rPr>
                <w:rFonts w:hint="default" w:ascii="宋体" w:hAnsi="宋体" w:eastAsia="宋体" w:cs="Arial"/>
                <w:kern w:val="0"/>
                <w:szCs w:val="21"/>
                <w:lang w:val="en-US" w:eastAsia="zh-CN"/>
              </w:rPr>
            </w:pPr>
            <w:r>
              <w:rPr>
                <w:rFonts w:hint="eastAsia" w:ascii="宋体" w:hAnsi="宋体" w:cs="Arial"/>
                <w:kern w:val="0"/>
                <w:szCs w:val="21"/>
                <w:lang w:val="en-US" w:eastAsia="zh-CN"/>
              </w:rPr>
              <w:t>汽油、噪声</w:t>
            </w:r>
          </w:p>
        </w:tc>
        <w:tc>
          <w:tcPr>
            <w:tcW w:w="666" w:type="pct"/>
            <w:tcBorders>
              <w:top w:val="single" w:color="000000" w:sz="4" w:space="0"/>
              <w:bottom w:val="single" w:color="000000" w:sz="4" w:space="0"/>
            </w:tcBorders>
            <w:noWrap w:val="0"/>
            <w:vAlign w:val="top"/>
          </w:tcPr>
          <w:p>
            <w:pPr>
              <w:widowControl/>
              <w:rPr>
                <w:rFonts w:hint="eastAsia" w:ascii="宋体" w:hAnsi="宋体" w:cs="Arial"/>
                <w:kern w:val="0"/>
                <w:szCs w:val="21"/>
                <w:lang w:val="en-US" w:eastAsia="zh-CN"/>
              </w:rPr>
            </w:pPr>
          </w:p>
          <w:p>
            <w:pPr>
              <w:widowControl/>
              <w:rPr>
                <w:rFonts w:hint="default" w:ascii="宋体" w:hAnsi="宋体" w:eastAsia="宋体" w:cs="Arial"/>
                <w:kern w:val="0"/>
                <w:szCs w:val="21"/>
                <w:lang w:val="en-US" w:eastAsia="zh-CN"/>
              </w:rPr>
            </w:pPr>
            <w:r>
              <w:rPr>
                <w:rFonts w:hint="eastAsia" w:ascii="宋体" w:hAnsi="宋体" w:cs="Arial"/>
                <w:kern w:val="0"/>
                <w:szCs w:val="21"/>
                <w:lang w:val="en-US" w:eastAsia="zh-CN"/>
              </w:rPr>
              <w:t>20</w:t>
            </w:r>
          </w:p>
        </w:tc>
        <w:tc>
          <w:tcPr>
            <w:tcW w:w="646" w:type="pct"/>
            <w:tcBorders>
              <w:top w:val="single" w:color="000000" w:sz="4" w:space="0"/>
              <w:bottom w:val="single" w:color="000000" w:sz="4" w:space="0"/>
            </w:tcBorders>
            <w:noWrap/>
            <w:vAlign w:val="center"/>
          </w:tcPr>
          <w:p>
            <w:pPr>
              <w:widowControl/>
              <w:rPr>
                <w:rFonts w:hint="default" w:ascii="宋体" w:hAnsi="宋体" w:eastAsia="宋体" w:cs="Arial"/>
                <w:kern w:val="0"/>
                <w:szCs w:val="21"/>
                <w:lang w:val="en-US" w:eastAsia="zh-CN"/>
              </w:rPr>
            </w:pPr>
            <w:r>
              <w:rPr>
                <w:rFonts w:hint="eastAsia" w:ascii="宋体" w:hAnsi="宋体" w:cs="Arial"/>
                <w:kern w:val="0"/>
                <w:szCs w:val="21"/>
                <w:lang w:val="en-US" w:eastAsia="zh-CN"/>
              </w:rPr>
              <w:t>20</w:t>
            </w:r>
          </w:p>
        </w:tc>
      </w:tr>
      <w:tr>
        <w:tblPrEx>
          <w:tblCellMar>
            <w:top w:w="0" w:type="dxa"/>
            <w:left w:w="108" w:type="dxa"/>
            <w:bottom w:w="0" w:type="dxa"/>
            <w:right w:w="108" w:type="dxa"/>
          </w:tblCellMar>
        </w:tblPrEx>
        <w:trPr>
          <w:trHeight w:val="255" w:hRule="atLeast"/>
        </w:trPr>
        <w:tc>
          <w:tcPr>
            <w:tcW w:w="603" w:type="pct"/>
            <w:tcBorders>
              <w:top w:val="single" w:color="000000" w:sz="4" w:space="0"/>
              <w:bottom w:val="single" w:color="000000" w:sz="4" w:space="0"/>
            </w:tcBorders>
            <w:noWrap/>
            <w:vAlign w:val="center"/>
          </w:tcPr>
          <w:p>
            <w:pPr>
              <w:widowControl/>
              <w:rPr>
                <w:rFonts w:ascii="宋体" w:hAnsi="宋体" w:cs="Arial"/>
                <w:kern w:val="0"/>
                <w:szCs w:val="21"/>
              </w:rPr>
            </w:pPr>
            <w:r>
              <w:rPr>
                <w:rFonts w:hint="eastAsia" w:ascii="宋体" w:hAnsi="宋体" w:cs="Arial"/>
                <w:kern w:val="0"/>
                <w:szCs w:val="21"/>
              </w:rPr>
              <w:t>总计</w:t>
            </w:r>
          </w:p>
        </w:tc>
        <w:tc>
          <w:tcPr>
            <w:tcW w:w="363" w:type="pct"/>
            <w:tcBorders>
              <w:top w:val="single" w:color="000000" w:sz="4" w:space="0"/>
              <w:bottom w:val="single" w:color="000000" w:sz="4" w:space="0"/>
            </w:tcBorders>
            <w:noWrap/>
            <w:vAlign w:val="center"/>
          </w:tcPr>
          <w:p>
            <w:pPr>
              <w:widowControl/>
              <w:rPr>
                <w:rFonts w:ascii="宋体" w:hAnsi="宋体" w:cs="Arial"/>
                <w:kern w:val="0"/>
                <w:szCs w:val="21"/>
              </w:rPr>
            </w:pPr>
            <w:r>
              <w:rPr>
                <w:rFonts w:hint="eastAsia" w:ascii="宋体" w:hAnsi="宋体" w:cs="Arial"/>
                <w:kern w:val="0"/>
                <w:szCs w:val="21"/>
              </w:rPr>
              <w:t>　</w:t>
            </w:r>
          </w:p>
        </w:tc>
        <w:tc>
          <w:tcPr>
            <w:tcW w:w="633" w:type="pct"/>
            <w:tcBorders>
              <w:top w:val="single" w:color="000000" w:sz="4" w:space="0"/>
              <w:bottom w:val="single" w:color="000000" w:sz="4" w:space="0"/>
            </w:tcBorders>
            <w:noWrap w:val="0"/>
            <w:vAlign w:val="top"/>
          </w:tcPr>
          <w:p>
            <w:pPr>
              <w:widowControl/>
              <w:rPr>
                <w:rFonts w:ascii="宋体" w:hAnsi="宋体" w:cs="Arial"/>
                <w:kern w:val="0"/>
                <w:szCs w:val="21"/>
              </w:rPr>
            </w:pPr>
          </w:p>
        </w:tc>
        <w:tc>
          <w:tcPr>
            <w:tcW w:w="882" w:type="pct"/>
            <w:tcBorders>
              <w:top w:val="single" w:color="000000" w:sz="4" w:space="0"/>
              <w:bottom w:val="single" w:color="000000" w:sz="4" w:space="0"/>
            </w:tcBorders>
            <w:noWrap w:val="0"/>
            <w:vAlign w:val="top"/>
          </w:tcPr>
          <w:p>
            <w:pPr>
              <w:widowControl/>
              <w:rPr>
                <w:rFonts w:ascii="宋体" w:hAnsi="宋体" w:cs="Arial"/>
                <w:kern w:val="0"/>
                <w:szCs w:val="21"/>
              </w:rPr>
            </w:pPr>
          </w:p>
        </w:tc>
        <w:tc>
          <w:tcPr>
            <w:tcW w:w="1203" w:type="pct"/>
            <w:tcBorders>
              <w:top w:val="single" w:color="000000" w:sz="4" w:space="0"/>
              <w:bottom w:val="single" w:color="000000" w:sz="4" w:space="0"/>
            </w:tcBorders>
            <w:noWrap/>
            <w:vAlign w:val="center"/>
          </w:tcPr>
          <w:p>
            <w:pPr>
              <w:widowControl/>
              <w:rPr>
                <w:rFonts w:ascii="宋体" w:hAnsi="宋体" w:cs="Arial"/>
                <w:kern w:val="0"/>
                <w:szCs w:val="21"/>
              </w:rPr>
            </w:pPr>
            <w:r>
              <w:rPr>
                <w:rFonts w:hint="eastAsia" w:ascii="宋体" w:hAnsi="宋体" w:cs="Arial"/>
                <w:kern w:val="0"/>
                <w:szCs w:val="21"/>
              </w:rPr>
              <w:t>　</w:t>
            </w:r>
          </w:p>
        </w:tc>
        <w:tc>
          <w:tcPr>
            <w:tcW w:w="666" w:type="pct"/>
            <w:tcBorders>
              <w:top w:val="single" w:color="000000" w:sz="4" w:space="0"/>
              <w:bottom w:val="single" w:color="000000" w:sz="4" w:space="0"/>
            </w:tcBorders>
            <w:noWrap w:val="0"/>
            <w:vAlign w:val="top"/>
          </w:tcPr>
          <w:p>
            <w:pPr>
              <w:widowControl/>
              <w:rPr>
                <w:rFonts w:hint="default" w:ascii="宋体" w:hAnsi="宋体" w:eastAsia="宋体" w:cs="Arial"/>
                <w:kern w:val="0"/>
                <w:szCs w:val="21"/>
                <w:lang w:val="en-US" w:eastAsia="zh-CN"/>
              </w:rPr>
            </w:pPr>
            <w:r>
              <w:rPr>
                <w:rFonts w:hint="eastAsia" w:ascii="宋体" w:hAnsi="宋体" w:cs="Arial"/>
                <w:kern w:val="0"/>
                <w:szCs w:val="21"/>
                <w:lang w:val="en-US" w:eastAsia="zh-CN"/>
              </w:rPr>
              <w:t>20</w:t>
            </w:r>
          </w:p>
        </w:tc>
        <w:tc>
          <w:tcPr>
            <w:tcW w:w="646" w:type="pct"/>
            <w:tcBorders>
              <w:top w:val="single" w:color="000000" w:sz="4" w:space="0"/>
              <w:bottom w:val="single" w:color="000000" w:sz="4" w:space="0"/>
            </w:tcBorders>
            <w:noWrap/>
            <w:vAlign w:val="center"/>
          </w:tcPr>
          <w:p>
            <w:pPr>
              <w:widowControl/>
              <w:rPr>
                <w:rFonts w:hint="default" w:ascii="宋体" w:hAnsi="宋体" w:eastAsia="宋体" w:cs="Arial"/>
                <w:kern w:val="0"/>
                <w:szCs w:val="21"/>
                <w:lang w:val="en-US" w:eastAsia="zh-CN"/>
              </w:rPr>
            </w:pPr>
            <w:r>
              <w:rPr>
                <w:rFonts w:hint="eastAsia" w:ascii="宋体" w:hAnsi="宋体" w:cs="Arial"/>
                <w:kern w:val="0"/>
                <w:szCs w:val="21"/>
                <w:lang w:val="en-US" w:eastAsia="zh-CN"/>
              </w:rPr>
              <w:t>20</w:t>
            </w:r>
          </w:p>
        </w:tc>
      </w:tr>
    </w:tbl>
    <w:p>
      <w:pPr>
        <w:pStyle w:val="6"/>
        <w:ind w:firstLine="643" w:firstLineChars="200"/>
        <w:jc w:val="both"/>
        <w:rPr>
          <w:rFonts w:ascii="宋体" w:hAnsi="宋体" w:eastAsia="宋体"/>
          <w:lang w:val="zh-CN"/>
        </w:rPr>
      </w:pPr>
      <w:bookmarkStart w:id="3" w:name="_Toc124841476"/>
      <w:r>
        <w:rPr>
          <w:rFonts w:hint="eastAsia" w:ascii="宋体" w:hAnsi="宋体"/>
          <w:lang w:val="en-US" w:eastAsia="zh-CN"/>
        </w:rPr>
        <w:t>五</w:t>
      </w:r>
      <w:r>
        <w:rPr>
          <w:rFonts w:hint="eastAsia" w:ascii="宋体" w:hAnsi="宋体" w:eastAsia="宋体"/>
          <w:lang w:val="zh-CN"/>
        </w:rPr>
        <w:t>、职业健康检查项目</w:t>
      </w:r>
      <w:bookmarkEnd w:id="3"/>
    </w:p>
    <w:p>
      <w:pPr>
        <w:ind w:firstLine="560" w:firstLineChars="200"/>
        <w:rPr>
          <w:rFonts w:ascii="宋体" w:hAnsi="宋体"/>
          <w:sz w:val="28"/>
          <w:szCs w:val="28"/>
          <w:lang w:val="zh-CN"/>
        </w:rPr>
      </w:pPr>
      <w:r>
        <w:rPr>
          <w:rFonts w:hint="eastAsia" w:ascii="宋体" w:hAnsi="宋体"/>
          <w:sz w:val="28"/>
          <w:szCs w:val="28"/>
          <w:lang w:val="zh-CN"/>
        </w:rPr>
        <w:t>依据职业健康监护技术规范（GBZ188-20</w:t>
      </w:r>
      <w:r>
        <w:rPr>
          <w:rFonts w:hint="eastAsia" w:ascii="宋体" w:hAnsi="宋体"/>
          <w:sz w:val="28"/>
          <w:szCs w:val="28"/>
          <w:lang w:val="en-US" w:eastAsia="zh-CN"/>
        </w:rPr>
        <w:t>14</w:t>
      </w:r>
      <w:r>
        <w:rPr>
          <w:rFonts w:ascii="宋体" w:hAnsi="宋体"/>
          <w:sz w:val="28"/>
          <w:szCs w:val="28"/>
          <w:lang w:val="zh-CN"/>
        </w:rPr>
        <w:t>）</w:t>
      </w:r>
      <w:r>
        <w:rPr>
          <w:rFonts w:hint="eastAsia" w:ascii="宋体" w:hAnsi="宋体"/>
          <w:sz w:val="28"/>
          <w:szCs w:val="28"/>
          <w:lang w:val="zh-CN"/>
        </w:rPr>
        <w:t>确定职业健康检查必检项目，其他检查项目与用人单位协商进行。具体检查项目见表2。</w:t>
      </w:r>
    </w:p>
    <w:p>
      <w:pPr>
        <w:tabs>
          <w:tab w:val="left" w:pos="360"/>
          <w:tab w:val="left" w:pos="2125"/>
        </w:tabs>
        <w:autoSpaceDE w:val="0"/>
        <w:autoSpaceDN w:val="0"/>
        <w:adjustRightInd w:val="0"/>
        <w:ind w:firstLine="618"/>
        <w:jc w:val="center"/>
        <w:rPr>
          <w:rFonts w:ascii="宋体" w:hAnsi="宋体"/>
          <w:sz w:val="28"/>
          <w:szCs w:val="28"/>
          <w:lang w:val="zh-CN"/>
        </w:rPr>
      </w:pPr>
      <w:r>
        <w:rPr>
          <w:rFonts w:hint="eastAsia" w:ascii="宋体" w:hAnsi="宋体"/>
          <w:sz w:val="28"/>
          <w:szCs w:val="28"/>
          <w:lang w:val="zh-CN"/>
        </w:rPr>
        <w:t>表2</w:t>
      </w:r>
      <w:r>
        <w:rPr>
          <w:rFonts w:hint="eastAsia" w:ascii="宋体" w:hAnsi="宋体"/>
          <w:sz w:val="28"/>
          <w:szCs w:val="28"/>
          <w:lang w:val="en-US" w:eastAsia="zh-CN"/>
        </w:rPr>
        <w:t xml:space="preserve">  </w:t>
      </w:r>
      <w:r>
        <w:rPr>
          <w:rFonts w:hint="eastAsia" w:ascii="宋体" w:hAnsi="宋体"/>
          <w:sz w:val="28"/>
          <w:szCs w:val="28"/>
          <w:lang w:val="zh-CN"/>
        </w:rPr>
        <w:t>职业病危害因素检查项目</w:t>
      </w:r>
    </w:p>
    <w:tbl>
      <w:tblPr>
        <w:tblStyle w:val="7"/>
        <w:tblW w:w="5000" w:type="pct"/>
        <w:tblInd w:w="0" w:type="dxa"/>
        <w:tblLayout w:type="fixed"/>
        <w:tblCellMar>
          <w:top w:w="0" w:type="dxa"/>
          <w:left w:w="108" w:type="dxa"/>
          <w:bottom w:w="0" w:type="dxa"/>
          <w:right w:w="108" w:type="dxa"/>
        </w:tblCellMar>
      </w:tblPr>
      <w:tblGrid>
        <w:gridCol w:w="1650"/>
        <w:gridCol w:w="882"/>
        <w:gridCol w:w="3492"/>
        <w:gridCol w:w="2498"/>
      </w:tblGrid>
      <w:tr>
        <w:tblPrEx>
          <w:tblCellMar>
            <w:top w:w="0" w:type="dxa"/>
            <w:left w:w="108" w:type="dxa"/>
            <w:bottom w:w="0" w:type="dxa"/>
            <w:right w:w="108" w:type="dxa"/>
          </w:tblCellMar>
        </w:tblPrEx>
        <w:trPr>
          <w:trHeight w:val="255" w:hRule="atLeast"/>
        </w:trPr>
        <w:tc>
          <w:tcPr>
            <w:tcW w:w="968" w:type="pct"/>
            <w:tcBorders>
              <w:top w:val="single" w:color="auto" w:sz="4" w:space="0"/>
              <w:bottom w:val="single" w:color="auto" w:sz="4" w:space="0"/>
            </w:tcBorders>
            <w:noWrap/>
            <w:vAlign w:val="top"/>
          </w:tcPr>
          <w:p>
            <w:pPr>
              <w:widowControl/>
              <w:rPr>
                <w:rFonts w:ascii="宋体" w:hAnsi="宋体" w:cs="Arial"/>
                <w:kern w:val="0"/>
                <w:szCs w:val="21"/>
              </w:rPr>
            </w:pPr>
            <w:r>
              <w:rPr>
                <w:rFonts w:hint="eastAsia" w:ascii="宋体" w:hAnsi="宋体" w:cs="Arial"/>
                <w:kern w:val="0"/>
                <w:szCs w:val="21"/>
              </w:rPr>
              <w:t>职业病危害因素名称</w:t>
            </w:r>
          </w:p>
        </w:tc>
        <w:tc>
          <w:tcPr>
            <w:tcW w:w="517" w:type="pct"/>
            <w:tcBorders>
              <w:top w:val="single" w:color="auto" w:sz="4" w:space="0"/>
              <w:bottom w:val="single" w:color="auto" w:sz="4" w:space="0"/>
            </w:tcBorders>
            <w:noWrap w:val="0"/>
            <w:vAlign w:val="top"/>
          </w:tcPr>
          <w:p>
            <w:pPr>
              <w:widowControl/>
              <w:rPr>
                <w:rFonts w:ascii="宋体" w:hAnsi="宋体" w:cs="Arial"/>
                <w:kern w:val="0"/>
                <w:szCs w:val="21"/>
              </w:rPr>
            </w:pPr>
            <w:r>
              <w:rPr>
                <w:rFonts w:hint="eastAsia" w:ascii="宋体" w:hAnsi="宋体" w:cs="Arial"/>
                <w:kern w:val="0"/>
                <w:szCs w:val="21"/>
              </w:rPr>
              <w:t>体检类别</w:t>
            </w:r>
          </w:p>
        </w:tc>
        <w:tc>
          <w:tcPr>
            <w:tcW w:w="2048" w:type="pct"/>
            <w:tcBorders>
              <w:top w:val="single" w:color="auto" w:sz="4" w:space="0"/>
              <w:bottom w:val="single" w:color="auto" w:sz="4" w:space="0"/>
            </w:tcBorders>
            <w:noWrap w:val="0"/>
            <w:vAlign w:val="top"/>
          </w:tcPr>
          <w:p>
            <w:pPr>
              <w:widowControl/>
              <w:rPr>
                <w:rFonts w:ascii="宋体" w:hAnsi="宋体" w:cs="Arial"/>
                <w:kern w:val="0"/>
                <w:szCs w:val="21"/>
              </w:rPr>
            </w:pPr>
            <w:r>
              <w:rPr>
                <w:rFonts w:hint="eastAsia" w:ascii="宋体" w:hAnsi="宋体" w:cs="Arial"/>
                <w:kern w:val="0"/>
                <w:szCs w:val="21"/>
              </w:rPr>
              <w:t>职业健康检查必检项目</w:t>
            </w:r>
          </w:p>
        </w:tc>
        <w:tc>
          <w:tcPr>
            <w:tcW w:w="1465" w:type="pct"/>
            <w:tcBorders>
              <w:top w:val="single" w:color="auto" w:sz="4" w:space="0"/>
              <w:bottom w:val="single" w:color="auto" w:sz="4" w:space="0"/>
            </w:tcBorders>
            <w:noWrap/>
            <w:vAlign w:val="top"/>
          </w:tcPr>
          <w:p>
            <w:pPr>
              <w:widowControl/>
              <w:rPr>
                <w:rFonts w:ascii="宋体" w:hAnsi="宋体" w:cs="Arial"/>
                <w:kern w:val="0"/>
                <w:szCs w:val="21"/>
              </w:rPr>
            </w:pPr>
            <w:r>
              <w:rPr>
                <w:rFonts w:hint="eastAsia" w:ascii="宋体" w:hAnsi="宋体" w:cs="Arial"/>
                <w:kern w:val="0"/>
                <w:szCs w:val="21"/>
              </w:rPr>
              <w:t>协商检查项目</w:t>
            </w:r>
          </w:p>
        </w:tc>
      </w:tr>
      <w:tr>
        <w:tblPrEx>
          <w:tblCellMar>
            <w:top w:w="0" w:type="dxa"/>
            <w:left w:w="108" w:type="dxa"/>
            <w:bottom w:w="0" w:type="dxa"/>
            <w:right w:w="108" w:type="dxa"/>
          </w:tblCellMar>
        </w:tblPrEx>
        <w:trPr>
          <w:trHeight w:val="255" w:hRule="atLeast"/>
        </w:trPr>
        <w:tc>
          <w:tcPr>
            <w:tcW w:w="968" w:type="pct"/>
            <w:tcBorders>
              <w:top w:val="single" w:color="auto" w:sz="4" w:space="0"/>
              <w:bottom w:val="single" w:color="auto" w:sz="4" w:space="0"/>
            </w:tcBorders>
            <w:noWrap/>
            <w:vAlign w:val="top"/>
          </w:tcPr>
          <w:p>
            <w:pPr>
              <w:widowControl/>
              <w:rPr>
                <w:rFonts w:hint="default" w:ascii="宋体" w:hAnsi="宋体" w:eastAsia="宋体" w:cs="Arial"/>
                <w:kern w:val="0"/>
                <w:szCs w:val="21"/>
                <w:lang w:val="en-US" w:eastAsia="zh-CN"/>
              </w:rPr>
            </w:pPr>
            <w:r>
              <w:rPr>
                <w:rFonts w:hint="eastAsia" w:ascii="宋体" w:hAnsi="宋体" w:cs="Arial"/>
                <w:kern w:val="0"/>
                <w:szCs w:val="21"/>
                <w:lang w:val="en-US" w:eastAsia="zh-CN"/>
              </w:rPr>
              <w:t>汽油、噪声</w:t>
            </w:r>
          </w:p>
          <w:p>
            <w:pPr>
              <w:widowControl/>
              <w:rPr>
                <w:rFonts w:ascii="宋体" w:hAnsi="宋体" w:cs="Arial"/>
                <w:kern w:val="0"/>
                <w:szCs w:val="21"/>
              </w:rPr>
            </w:pPr>
          </w:p>
        </w:tc>
        <w:tc>
          <w:tcPr>
            <w:tcW w:w="517" w:type="pct"/>
            <w:tcBorders>
              <w:top w:val="single" w:color="auto" w:sz="4" w:space="0"/>
              <w:bottom w:val="single" w:color="auto" w:sz="4" w:space="0"/>
            </w:tcBorders>
            <w:noWrap w:val="0"/>
            <w:vAlign w:val="top"/>
          </w:tcPr>
          <w:p>
            <w:pPr>
              <w:widowControl/>
              <w:rPr>
                <w:rFonts w:hint="eastAsia" w:ascii="宋体" w:hAnsi="宋体" w:eastAsia="宋体" w:cs="Arial"/>
                <w:kern w:val="0"/>
                <w:szCs w:val="21"/>
                <w:lang w:val="en-US" w:eastAsia="zh-CN"/>
              </w:rPr>
            </w:pPr>
            <w:r>
              <w:rPr>
                <w:rFonts w:hint="eastAsia" w:ascii="宋体" w:hAnsi="宋体" w:cs="Arial"/>
                <w:kern w:val="0"/>
                <w:szCs w:val="21"/>
                <w:lang w:val="en-US" w:eastAsia="zh-CN"/>
              </w:rPr>
              <w:t>在岗期间</w:t>
            </w:r>
          </w:p>
        </w:tc>
        <w:tc>
          <w:tcPr>
            <w:tcW w:w="2048" w:type="pct"/>
            <w:tcBorders>
              <w:top w:val="single" w:color="auto" w:sz="4" w:space="0"/>
              <w:bottom w:val="single" w:color="auto" w:sz="4" w:space="0"/>
            </w:tcBorders>
            <w:noWrap w:val="0"/>
            <w:vAlign w:val="top"/>
          </w:tcPr>
          <w:p>
            <w:pPr>
              <w:widowControl/>
              <w:rPr>
                <w:rFonts w:hint="default" w:ascii="宋体" w:hAnsi="宋体" w:eastAsia="宋体" w:cs="Arial"/>
                <w:kern w:val="0"/>
                <w:szCs w:val="21"/>
                <w:lang w:val="en-US" w:eastAsia="zh-CN"/>
              </w:rPr>
            </w:pPr>
            <w:r>
              <w:rPr>
                <w:rFonts w:hint="eastAsia" w:ascii="宋体" w:hAnsi="宋体" w:cs="Arial"/>
                <w:kern w:val="0"/>
                <w:szCs w:val="21"/>
                <w:lang w:val="en-US" w:eastAsia="zh-CN"/>
              </w:rPr>
              <w:t>问诊、内科常规检查、神经系统常规检查及肌力、共济运动检查、耳科常规检查、皮肤科常规检查、学细胞分类、尿常规、心电图、血清ALT、血糖、纯音听阈测试</w:t>
            </w:r>
          </w:p>
        </w:tc>
        <w:tc>
          <w:tcPr>
            <w:tcW w:w="1465" w:type="pct"/>
            <w:tcBorders>
              <w:top w:val="single" w:color="auto" w:sz="4" w:space="0"/>
              <w:bottom w:val="single" w:color="auto" w:sz="4" w:space="0"/>
            </w:tcBorders>
            <w:noWrap/>
            <w:vAlign w:val="top"/>
          </w:tcPr>
          <w:p>
            <w:pPr>
              <w:widowControl/>
              <w:rPr>
                <w:rFonts w:hint="eastAsia" w:ascii="宋体" w:hAnsi="宋体" w:cs="Arial"/>
                <w:kern w:val="0"/>
                <w:szCs w:val="21"/>
                <w:lang w:val="en-US" w:eastAsia="zh-CN"/>
              </w:rPr>
            </w:pPr>
            <w:r>
              <w:rPr>
                <w:rFonts w:hint="eastAsia" w:ascii="宋体" w:hAnsi="宋体" w:cs="Arial"/>
                <w:kern w:val="0"/>
                <w:szCs w:val="21"/>
                <w:lang w:val="en-US" w:eastAsia="zh-CN"/>
              </w:rPr>
              <w:t>血压、外科、眼科、耳鼻喉科、口腔科检查，</w:t>
            </w:r>
          </w:p>
          <w:p>
            <w:pPr>
              <w:widowControl/>
              <w:rPr>
                <w:rFonts w:hint="eastAsia" w:ascii="宋体" w:hAnsi="宋体" w:cs="Arial"/>
                <w:kern w:val="0"/>
                <w:szCs w:val="21"/>
                <w:lang w:val="en-US" w:eastAsia="zh-CN"/>
              </w:rPr>
            </w:pPr>
            <w:r>
              <w:rPr>
                <w:rFonts w:hint="eastAsia" w:ascii="宋体" w:hAnsi="宋体" w:cs="Arial"/>
                <w:kern w:val="0"/>
                <w:szCs w:val="21"/>
                <w:lang w:val="en-US" w:eastAsia="zh-CN"/>
              </w:rPr>
              <w:t>DR胸片、</w:t>
            </w:r>
          </w:p>
          <w:p>
            <w:pPr>
              <w:widowControl/>
              <w:rPr>
                <w:rFonts w:hint="eastAsia" w:ascii="宋体" w:hAnsi="宋体" w:cs="Arial"/>
                <w:kern w:val="0"/>
                <w:szCs w:val="21"/>
                <w:lang w:val="en-US" w:eastAsia="zh-CN"/>
              </w:rPr>
            </w:pPr>
            <w:r>
              <w:rPr>
                <w:rFonts w:hint="eastAsia" w:ascii="宋体" w:hAnsi="宋体" w:cs="Arial"/>
                <w:kern w:val="0"/>
                <w:szCs w:val="21"/>
                <w:lang w:val="en-US" w:eastAsia="zh-CN"/>
              </w:rPr>
              <w:t>上腹部超声检查、</w:t>
            </w:r>
          </w:p>
          <w:p>
            <w:pPr>
              <w:widowControl/>
              <w:rPr>
                <w:rFonts w:hint="default" w:ascii="宋体" w:hAnsi="宋体" w:eastAsia="宋体" w:cs="Arial"/>
                <w:kern w:val="0"/>
                <w:szCs w:val="21"/>
                <w:lang w:val="en-US" w:eastAsia="zh-CN"/>
              </w:rPr>
            </w:pPr>
            <w:r>
              <w:rPr>
                <w:rFonts w:hint="eastAsia" w:ascii="宋体" w:hAnsi="宋体" w:cs="Arial"/>
                <w:kern w:val="0"/>
                <w:szCs w:val="21"/>
                <w:lang w:val="en-US" w:eastAsia="zh-CN"/>
              </w:rPr>
              <w:t>肝功六项、肾功三项</w:t>
            </w:r>
          </w:p>
        </w:tc>
      </w:tr>
    </w:tbl>
    <w:p>
      <w:pPr>
        <w:pStyle w:val="6"/>
        <w:ind w:firstLine="643" w:firstLineChars="200"/>
        <w:jc w:val="both"/>
        <w:rPr>
          <w:rFonts w:ascii="宋体" w:hAnsi="宋体" w:eastAsia="宋体"/>
          <w:lang w:val="zh-CN"/>
        </w:rPr>
      </w:pPr>
      <w:bookmarkStart w:id="4" w:name="_Toc124841477"/>
      <w:r>
        <w:rPr>
          <w:rFonts w:hint="eastAsia" w:ascii="宋体" w:hAnsi="宋体"/>
          <w:lang w:val="en-US" w:eastAsia="zh-CN"/>
        </w:rPr>
        <w:t>六</w:t>
      </w:r>
      <w:r>
        <w:rPr>
          <w:rFonts w:hint="eastAsia" w:ascii="宋体" w:hAnsi="宋体" w:eastAsia="宋体"/>
          <w:lang w:val="zh-CN"/>
        </w:rPr>
        <w:t>、职业健康检查目标疾病</w:t>
      </w:r>
      <w:bookmarkEnd w:id="4"/>
    </w:p>
    <w:p>
      <w:pPr>
        <w:ind w:firstLine="560" w:firstLineChars="200"/>
        <w:rPr>
          <w:rFonts w:hint="eastAsia" w:ascii="宋体" w:hAnsi="宋体"/>
          <w:sz w:val="28"/>
          <w:szCs w:val="28"/>
          <w:lang w:val="zh-CN"/>
        </w:rPr>
      </w:pPr>
      <w:r>
        <w:rPr>
          <w:rFonts w:hint="eastAsia" w:ascii="宋体" w:hAnsi="宋体"/>
          <w:sz w:val="28"/>
          <w:szCs w:val="28"/>
          <w:lang w:val="en-US" w:eastAsia="zh-CN"/>
        </w:rPr>
        <w:t>1.</w:t>
      </w:r>
      <w:r>
        <w:rPr>
          <w:rFonts w:hint="eastAsia" w:ascii="宋体" w:hAnsi="宋体"/>
          <w:sz w:val="28"/>
          <w:szCs w:val="28"/>
          <w:lang w:val="zh-CN"/>
        </w:rPr>
        <w:t>汽油接害人员目标疾病：（1）职业性溶剂汽油中毒</w:t>
      </w:r>
      <w:r>
        <w:rPr>
          <w:rFonts w:hint="eastAsia" w:ascii="宋体" w:hAnsi="宋体"/>
          <w:sz w:val="28"/>
          <w:szCs w:val="28"/>
          <w:lang w:val="zh-CN" w:eastAsia="zh-CN"/>
        </w:rPr>
        <w:t>；</w:t>
      </w:r>
      <w:r>
        <w:rPr>
          <w:rFonts w:hint="eastAsia" w:ascii="宋体" w:hAnsi="宋体"/>
          <w:sz w:val="28"/>
          <w:szCs w:val="28"/>
          <w:lang w:val="zh-CN"/>
        </w:rPr>
        <w:t>（2）汽油致职业性皮肤病</w:t>
      </w:r>
      <w:r>
        <w:rPr>
          <w:rFonts w:hint="eastAsia" w:ascii="宋体" w:hAnsi="宋体"/>
          <w:sz w:val="28"/>
          <w:szCs w:val="28"/>
          <w:lang w:val="zh-CN" w:eastAsia="zh-CN"/>
        </w:rPr>
        <w:t>。</w:t>
      </w:r>
    </w:p>
    <w:p>
      <w:pPr>
        <w:rPr>
          <w:rFonts w:hint="eastAsia" w:ascii="宋体" w:hAnsi="宋体"/>
          <w:sz w:val="28"/>
          <w:szCs w:val="28"/>
          <w:lang w:val="zh-CN" w:eastAsia="zh-CN"/>
        </w:rPr>
      </w:pPr>
      <w:r>
        <w:rPr>
          <w:rFonts w:hint="eastAsia" w:ascii="宋体" w:hAnsi="宋体"/>
          <w:sz w:val="28"/>
          <w:szCs w:val="28"/>
          <w:lang w:val="en-US" w:eastAsia="zh-CN"/>
        </w:rPr>
        <w:t xml:space="preserve">    </w:t>
      </w:r>
      <w:r>
        <w:rPr>
          <w:rFonts w:hint="eastAsia" w:ascii="宋体" w:hAnsi="宋体"/>
          <w:sz w:val="28"/>
          <w:szCs w:val="28"/>
          <w:lang w:val="zh-CN"/>
        </w:rPr>
        <w:t>职业禁忌</w:t>
      </w:r>
      <w:r>
        <w:rPr>
          <w:rFonts w:hint="eastAsia" w:ascii="宋体" w:hAnsi="宋体"/>
          <w:sz w:val="28"/>
          <w:szCs w:val="28"/>
          <w:lang w:val="zh-CN" w:eastAsia="zh-CN"/>
        </w:rPr>
        <w:t>证</w:t>
      </w:r>
      <w:r>
        <w:rPr>
          <w:rFonts w:hint="eastAsia" w:ascii="宋体" w:hAnsi="宋体"/>
          <w:sz w:val="28"/>
          <w:szCs w:val="28"/>
          <w:lang w:val="zh-CN"/>
        </w:rPr>
        <w:t>：（1）严重慢性皮肤疾患</w:t>
      </w:r>
      <w:r>
        <w:rPr>
          <w:rFonts w:hint="eastAsia" w:ascii="宋体" w:hAnsi="宋体"/>
          <w:sz w:val="28"/>
          <w:szCs w:val="28"/>
          <w:lang w:val="zh-CN" w:eastAsia="zh-CN"/>
        </w:rPr>
        <w:t>；</w:t>
      </w:r>
    </w:p>
    <w:p>
      <w:pPr>
        <w:ind w:firstLine="2240" w:firstLineChars="800"/>
        <w:rPr>
          <w:rFonts w:hint="eastAsia" w:ascii="宋体" w:hAnsi="宋体"/>
          <w:sz w:val="28"/>
          <w:szCs w:val="28"/>
          <w:lang w:val="zh-CN"/>
        </w:rPr>
      </w:pPr>
      <w:r>
        <w:rPr>
          <w:rFonts w:hint="eastAsia" w:ascii="宋体" w:hAnsi="宋体"/>
          <w:sz w:val="28"/>
          <w:szCs w:val="28"/>
          <w:lang w:val="zh-CN"/>
        </w:rPr>
        <w:t>（2）多发性周围神经病</w:t>
      </w:r>
      <w:r>
        <w:rPr>
          <w:rFonts w:hint="eastAsia" w:ascii="宋体" w:hAnsi="宋体"/>
          <w:sz w:val="28"/>
          <w:szCs w:val="28"/>
          <w:lang w:val="zh-CN" w:eastAsia="zh-CN"/>
        </w:rPr>
        <w:t>。</w:t>
      </w:r>
    </w:p>
    <w:p>
      <w:pPr>
        <w:ind w:firstLine="560" w:firstLineChars="200"/>
        <w:rPr>
          <w:rFonts w:hint="eastAsia" w:ascii="宋体" w:hAnsi="宋体"/>
          <w:sz w:val="28"/>
          <w:szCs w:val="28"/>
          <w:lang w:val="zh-CN"/>
        </w:rPr>
      </w:pPr>
      <w:r>
        <w:rPr>
          <w:rFonts w:hint="eastAsia" w:ascii="宋体" w:hAnsi="宋体"/>
          <w:sz w:val="28"/>
          <w:szCs w:val="28"/>
          <w:lang w:val="en-US" w:eastAsia="zh-CN"/>
        </w:rPr>
        <w:t>2.</w:t>
      </w:r>
      <w:r>
        <w:rPr>
          <w:rFonts w:hint="eastAsia" w:ascii="宋体" w:hAnsi="宋体"/>
          <w:sz w:val="28"/>
          <w:szCs w:val="28"/>
          <w:lang w:val="zh-CN"/>
        </w:rPr>
        <w:t>噪声接害人员目标疾病：职业性噪声聋。</w:t>
      </w:r>
    </w:p>
    <w:p>
      <w:pPr>
        <w:ind w:firstLine="560" w:firstLineChars="200"/>
        <w:rPr>
          <w:rFonts w:hint="eastAsia" w:ascii="宋体" w:hAnsi="宋体"/>
          <w:sz w:val="28"/>
          <w:szCs w:val="28"/>
          <w:lang w:val="zh-CN"/>
        </w:rPr>
      </w:pPr>
      <w:r>
        <w:rPr>
          <w:rFonts w:hint="eastAsia" w:ascii="宋体" w:hAnsi="宋体"/>
          <w:sz w:val="28"/>
          <w:szCs w:val="28"/>
          <w:lang w:val="zh-CN"/>
        </w:rPr>
        <w:t>职业禁忌</w:t>
      </w:r>
      <w:r>
        <w:rPr>
          <w:rFonts w:hint="eastAsia" w:ascii="宋体" w:hAnsi="宋体"/>
          <w:sz w:val="28"/>
          <w:szCs w:val="28"/>
          <w:lang w:val="en-US" w:eastAsia="zh-CN"/>
        </w:rPr>
        <w:t>证</w:t>
      </w:r>
      <w:r>
        <w:rPr>
          <w:rFonts w:hint="eastAsia" w:ascii="宋体" w:hAnsi="宋体"/>
          <w:sz w:val="28"/>
          <w:szCs w:val="28"/>
          <w:lang w:val="zh-CN"/>
        </w:rPr>
        <w:t>：（1）除噪声外各种原因引起的永久性感音神经性听力损失（500Hz、1000Hz和2000Hz中任一频率的纯音气导听阈&gt;25dB）；</w:t>
      </w:r>
    </w:p>
    <w:p>
      <w:pPr>
        <w:ind w:firstLine="560" w:firstLineChars="200"/>
        <w:rPr>
          <w:rFonts w:hint="eastAsia" w:ascii="宋体" w:hAnsi="宋体"/>
          <w:sz w:val="28"/>
          <w:szCs w:val="28"/>
          <w:lang w:val="zh-CN"/>
        </w:rPr>
      </w:pPr>
      <w:r>
        <w:rPr>
          <w:rFonts w:hint="eastAsia" w:ascii="宋体" w:hAnsi="宋体"/>
          <w:sz w:val="28"/>
          <w:szCs w:val="28"/>
          <w:lang w:val="zh-CN"/>
        </w:rPr>
        <w:t>（2）任一耳传导性耳聋，平均语频听力损失≥41dB；</w:t>
      </w:r>
    </w:p>
    <w:p>
      <w:pPr>
        <w:ind w:firstLine="560" w:firstLineChars="200"/>
        <w:rPr>
          <w:rFonts w:hint="eastAsia" w:ascii="宋体" w:hAnsi="宋体"/>
          <w:sz w:val="28"/>
          <w:szCs w:val="28"/>
          <w:lang w:val="zh-CN"/>
        </w:rPr>
      </w:pPr>
      <w:r>
        <w:rPr>
          <w:rFonts w:hint="eastAsia" w:ascii="宋体" w:hAnsi="宋体"/>
          <w:sz w:val="28"/>
          <w:szCs w:val="28"/>
          <w:lang w:val="zh-CN"/>
        </w:rPr>
        <w:t>（3）噪声敏感者（上岗前职业健康体检纯音听力检查各频率听力损失均≤25dB，但噪声作业1年之内，高频段3000Hz、4000Hz、6000Hz中任一耳、任一频率听阈≥65dB）。</w:t>
      </w:r>
    </w:p>
    <w:p>
      <w:pPr>
        <w:pStyle w:val="6"/>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ascii="宋体" w:hAnsi="宋体" w:eastAsia="宋体"/>
          <w:lang w:val="zh-CN"/>
        </w:rPr>
      </w:pPr>
      <w:bookmarkStart w:id="5" w:name="_Toc124841478"/>
      <w:r>
        <w:rPr>
          <w:rFonts w:hint="eastAsia" w:ascii="宋体" w:hAnsi="宋体"/>
          <w:lang w:val="en-US" w:eastAsia="zh-CN"/>
        </w:rPr>
        <w:t>七</w:t>
      </w:r>
      <w:r>
        <w:rPr>
          <w:rFonts w:hint="eastAsia" w:ascii="宋体" w:hAnsi="宋体" w:eastAsia="宋体"/>
          <w:lang w:val="zh-CN"/>
        </w:rPr>
        <w:t>、职业健康检查结果及处理意见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sz w:val="28"/>
          <w:szCs w:val="28"/>
          <w:lang w:val="zh-CN"/>
        </w:rPr>
      </w:pPr>
      <w:r>
        <w:rPr>
          <w:rFonts w:hint="eastAsia" w:ascii="宋体" w:hAnsi="宋体"/>
          <w:sz w:val="28"/>
          <w:szCs w:val="28"/>
          <w:lang w:val="zh-CN"/>
        </w:rPr>
        <w:t>本次职业健康检查实际检查</w:t>
      </w:r>
      <w:r>
        <w:rPr>
          <w:rFonts w:hint="eastAsia" w:ascii="宋体" w:hAnsi="宋体"/>
          <w:sz w:val="28"/>
          <w:szCs w:val="28"/>
          <w:lang w:val="en-US" w:eastAsia="zh-CN"/>
        </w:rPr>
        <w:t>20</w:t>
      </w:r>
      <w:r>
        <w:rPr>
          <w:rFonts w:hint="eastAsia" w:ascii="宋体" w:hAnsi="宋体"/>
          <w:sz w:val="28"/>
          <w:szCs w:val="28"/>
          <w:lang w:val="zh-CN"/>
        </w:rPr>
        <w:t>人。检出疑似职业病</w:t>
      </w:r>
      <w:r>
        <w:rPr>
          <w:rFonts w:hint="eastAsia" w:ascii="宋体" w:hAnsi="宋体"/>
          <w:sz w:val="28"/>
          <w:szCs w:val="28"/>
          <w:lang w:val="en-US" w:eastAsia="zh-CN"/>
        </w:rPr>
        <w:t>0</w:t>
      </w:r>
      <w:r>
        <w:rPr>
          <w:rFonts w:hint="eastAsia" w:ascii="宋体" w:hAnsi="宋体"/>
          <w:sz w:val="28"/>
          <w:szCs w:val="28"/>
          <w:lang w:val="zh-CN"/>
        </w:rPr>
        <w:t>人，职业禁忌证</w:t>
      </w:r>
      <w:r>
        <w:rPr>
          <w:rFonts w:hint="eastAsia" w:ascii="宋体" w:hAnsi="宋体"/>
          <w:sz w:val="28"/>
          <w:szCs w:val="28"/>
          <w:lang w:val="en-US" w:eastAsia="zh-CN"/>
        </w:rPr>
        <w:t>1</w:t>
      </w:r>
      <w:r>
        <w:rPr>
          <w:rFonts w:hint="eastAsia" w:ascii="宋体" w:hAnsi="宋体"/>
          <w:sz w:val="28"/>
          <w:szCs w:val="28"/>
          <w:lang w:val="zh-CN"/>
        </w:rPr>
        <w:t>人，与目标疾病有关需复查</w:t>
      </w:r>
      <w:r>
        <w:rPr>
          <w:rFonts w:hint="eastAsia" w:ascii="宋体" w:hAnsi="宋体"/>
          <w:sz w:val="28"/>
          <w:szCs w:val="28"/>
          <w:lang w:val="en-US" w:eastAsia="zh-CN"/>
        </w:rPr>
        <w:t>5</w:t>
      </w:r>
      <w:r>
        <w:rPr>
          <w:rFonts w:hint="eastAsia" w:ascii="宋体" w:hAnsi="宋体"/>
          <w:sz w:val="28"/>
          <w:szCs w:val="28"/>
          <w:lang w:val="zh-CN"/>
        </w:rPr>
        <w:t>人，其他疾病与异常</w:t>
      </w:r>
      <w:r>
        <w:rPr>
          <w:rFonts w:hint="eastAsia" w:ascii="宋体" w:hAnsi="宋体"/>
          <w:sz w:val="28"/>
          <w:szCs w:val="28"/>
          <w:lang w:val="en-US" w:eastAsia="zh-CN"/>
        </w:rPr>
        <w:t>14</w:t>
      </w:r>
      <w:r>
        <w:rPr>
          <w:rFonts w:hint="eastAsia" w:ascii="宋体" w:hAnsi="宋体"/>
          <w:sz w:val="28"/>
          <w:szCs w:val="28"/>
          <w:lang w:val="zh-CN"/>
        </w:rPr>
        <w:t>人。</w:t>
      </w: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ascii="宋体" w:hAnsi="宋体"/>
          <w:sz w:val="28"/>
          <w:szCs w:val="28"/>
          <w:lang w:val="zh-CN"/>
        </w:rPr>
      </w:pPr>
      <w:r>
        <w:rPr>
          <w:rFonts w:hint="eastAsia" w:ascii="宋体" w:hAnsi="宋体"/>
          <w:sz w:val="28"/>
          <w:szCs w:val="28"/>
          <w:lang w:val="zh-CN"/>
        </w:rPr>
        <w:t>表</w:t>
      </w:r>
      <w:r>
        <w:rPr>
          <w:rFonts w:hint="eastAsia" w:ascii="宋体" w:hAnsi="宋体"/>
          <w:sz w:val="28"/>
          <w:szCs w:val="28"/>
          <w:lang w:val="en-US" w:eastAsia="zh-CN"/>
        </w:rPr>
        <w:t xml:space="preserve">3  </w:t>
      </w:r>
      <w:r>
        <w:rPr>
          <w:rFonts w:hint="eastAsia" w:ascii="宋体" w:hAnsi="宋体"/>
          <w:sz w:val="28"/>
          <w:szCs w:val="28"/>
          <w:lang w:val="zh-CN"/>
        </w:rPr>
        <w:t>职业禁忌证检出情况及判定依据</w:t>
      </w:r>
    </w:p>
    <w:tbl>
      <w:tblPr>
        <w:tblStyle w:val="8"/>
        <w:tblW w:w="10050" w:type="dxa"/>
        <w:tblInd w:w="-8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825"/>
        <w:gridCol w:w="990"/>
        <w:gridCol w:w="735"/>
        <w:gridCol w:w="1035"/>
        <w:gridCol w:w="735"/>
        <w:gridCol w:w="1035"/>
        <w:gridCol w:w="1545"/>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top"/>
          </w:tcPr>
          <w:p>
            <w:pPr>
              <w:pStyle w:val="10"/>
              <w:ind w:firstLine="0" w:firstLineChars="0"/>
              <w:rPr>
                <w:rFonts w:ascii="宋体" w:hAnsi="宋体"/>
                <w:szCs w:val="21"/>
              </w:rPr>
            </w:pPr>
            <w:r>
              <w:rPr>
                <w:rFonts w:hint="eastAsia" w:ascii="宋体" w:hAnsi="宋体"/>
                <w:szCs w:val="21"/>
              </w:rPr>
              <w:t>编号</w:t>
            </w:r>
          </w:p>
        </w:tc>
        <w:tc>
          <w:tcPr>
            <w:tcW w:w="825" w:type="dxa"/>
            <w:noWrap w:val="0"/>
            <w:vAlign w:val="top"/>
          </w:tcPr>
          <w:p>
            <w:pPr>
              <w:pStyle w:val="10"/>
              <w:ind w:firstLine="0" w:firstLineChars="0"/>
              <w:rPr>
                <w:rFonts w:ascii="宋体" w:hAnsi="宋体"/>
                <w:szCs w:val="21"/>
                <w:lang w:val="zh-CN"/>
              </w:rPr>
            </w:pPr>
            <w:r>
              <w:rPr>
                <w:rFonts w:hint="eastAsia" w:ascii="宋体" w:hAnsi="宋体"/>
                <w:szCs w:val="21"/>
                <w:lang w:val="zh-CN"/>
              </w:rPr>
              <w:t>姓名</w:t>
            </w:r>
          </w:p>
        </w:tc>
        <w:tc>
          <w:tcPr>
            <w:tcW w:w="990" w:type="dxa"/>
            <w:noWrap w:val="0"/>
            <w:vAlign w:val="top"/>
          </w:tcPr>
          <w:p>
            <w:pPr>
              <w:pStyle w:val="10"/>
              <w:ind w:firstLine="0" w:firstLineChars="0"/>
              <w:rPr>
                <w:rFonts w:ascii="宋体" w:hAnsi="宋体"/>
                <w:szCs w:val="21"/>
                <w:lang w:val="zh-CN"/>
              </w:rPr>
            </w:pPr>
            <w:r>
              <w:rPr>
                <w:rFonts w:hint="eastAsia" w:ascii="宋体" w:hAnsi="宋体"/>
                <w:szCs w:val="21"/>
                <w:lang w:val="zh-CN"/>
              </w:rPr>
              <w:t>车间</w:t>
            </w:r>
          </w:p>
        </w:tc>
        <w:tc>
          <w:tcPr>
            <w:tcW w:w="735" w:type="dxa"/>
            <w:noWrap w:val="0"/>
            <w:vAlign w:val="top"/>
          </w:tcPr>
          <w:p>
            <w:pPr>
              <w:pStyle w:val="10"/>
              <w:ind w:firstLine="0" w:firstLineChars="0"/>
              <w:rPr>
                <w:rFonts w:ascii="宋体" w:hAnsi="宋体"/>
                <w:szCs w:val="21"/>
                <w:lang w:val="zh-CN"/>
              </w:rPr>
            </w:pPr>
            <w:r>
              <w:rPr>
                <w:rFonts w:hint="eastAsia" w:ascii="宋体" w:hAnsi="宋体"/>
                <w:szCs w:val="21"/>
                <w:lang w:val="zh-CN"/>
              </w:rPr>
              <w:t>工种</w:t>
            </w:r>
          </w:p>
        </w:tc>
        <w:tc>
          <w:tcPr>
            <w:tcW w:w="1035" w:type="dxa"/>
            <w:noWrap w:val="0"/>
            <w:vAlign w:val="top"/>
          </w:tcPr>
          <w:p>
            <w:pPr>
              <w:pStyle w:val="10"/>
              <w:ind w:firstLine="0" w:firstLineChars="0"/>
              <w:rPr>
                <w:rFonts w:ascii="宋体" w:hAnsi="宋体"/>
                <w:szCs w:val="21"/>
                <w:lang w:val="zh-CN"/>
              </w:rPr>
            </w:pPr>
            <w:r>
              <w:rPr>
                <w:rFonts w:hint="eastAsia" w:ascii="宋体" w:hAnsi="宋体"/>
                <w:szCs w:val="21"/>
                <w:lang w:val="zh-CN"/>
              </w:rPr>
              <w:t>职业病危害因素名称</w:t>
            </w:r>
          </w:p>
        </w:tc>
        <w:tc>
          <w:tcPr>
            <w:tcW w:w="735" w:type="dxa"/>
            <w:noWrap w:val="0"/>
            <w:vAlign w:val="top"/>
          </w:tcPr>
          <w:p>
            <w:pPr>
              <w:pStyle w:val="10"/>
              <w:ind w:firstLine="0" w:firstLineChars="0"/>
              <w:rPr>
                <w:rFonts w:ascii="宋体" w:hAnsi="宋体"/>
                <w:szCs w:val="21"/>
                <w:lang w:val="zh-CN"/>
              </w:rPr>
            </w:pPr>
            <w:r>
              <w:rPr>
                <w:rFonts w:hint="eastAsia" w:ascii="宋体" w:hAnsi="宋体"/>
                <w:szCs w:val="21"/>
                <w:lang w:val="zh-CN"/>
              </w:rPr>
              <w:t>接触工龄</w:t>
            </w:r>
          </w:p>
        </w:tc>
        <w:tc>
          <w:tcPr>
            <w:tcW w:w="1035" w:type="dxa"/>
            <w:noWrap w:val="0"/>
            <w:vAlign w:val="top"/>
          </w:tcPr>
          <w:p>
            <w:pPr>
              <w:pStyle w:val="10"/>
              <w:ind w:firstLine="0" w:firstLineChars="0"/>
              <w:rPr>
                <w:rFonts w:ascii="宋体" w:hAnsi="宋体"/>
                <w:szCs w:val="21"/>
                <w:lang w:val="zh-CN"/>
              </w:rPr>
            </w:pPr>
            <w:r>
              <w:rPr>
                <w:rFonts w:hint="eastAsia" w:ascii="宋体" w:hAnsi="宋体"/>
                <w:szCs w:val="21"/>
                <w:lang w:val="zh-CN"/>
              </w:rPr>
              <w:t>异常指标及结果</w:t>
            </w:r>
          </w:p>
        </w:tc>
        <w:tc>
          <w:tcPr>
            <w:tcW w:w="1545" w:type="dxa"/>
            <w:noWrap w:val="0"/>
            <w:vAlign w:val="top"/>
          </w:tcPr>
          <w:p>
            <w:pPr>
              <w:pStyle w:val="10"/>
              <w:ind w:firstLine="0" w:firstLineChars="0"/>
              <w:rPr>
                <w:rFonts w:ascii="宋体" w:hAnsi="宋体"/>
                <w:szCs w:val="21"/>
                <w:lang w:val="zh-CN"/>
              </w:rPr>
            </w:pPr>
            <w:r>
              <w:rPr>
                <w:rFonts w:hint="eastAsia" w:ascii="宋体" w:hAnsi="宋体"/>
                <w:szCs w:val="21"/>
                <w:lang w:val="zh-CN"/>
              </w:rPr>
              <w:t>职业禁忌证具体名称</w:t>
            </w:r>
          </w:p>
        </w:tc>
        <w:tc>
          <w:tcPr>
            <w:tcW w:w="2010" w:type="dxa"/>
            <w:noWrap w:val="0"/>
            <w:vAlign w:val="top"/>
          </w:tcPr>
          <w:p>
            <w:pPr>
              <w:pStyle w:val="10"/>
              <w:ind w:firstLine="0" w:firstLineChars="0"/>
              <w:rPr>
                <w:rFonts w:ascii="宋体" w:hAnsi="宋体"/>
                <w:szCs w:val="21"/>
                <w:lang w:val="zh-CN"/>
              </w:rPr>
            </w:pPr>
            <w:r>
              <w:rPr>
                <w:rFonts w:hint="eastAsia" w:ascii="宋体" w:hAnsi="宋体"/>
                <w:szCs w:val="21"/>
                <w:lang w:val="zh-CN"/>
              </w:rPr>
              <w:t>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center"/>
          </w:tcPr>
          <w:p>
            <w:pPr>
              <w:keepNext w:val="0"/>
              <w:keepLines w:val="0"/>
              <w:widowControl/>
              <w:suppressLineNumbers w:val="0"/>
              <w:jc w:val="left"/>
              <w:textAlignment w:val="center"/>
              <w:rPr>
                <w:rFonts w:ascii="宋体" w:hAnsi="宋体"/>
                <w:szCs w:val="21"/>
              </w:rPr>
            </w:pPr>
            <w:r>
              <w:rPr>
                <w:rFonts w:hint="eastAsia" w:ascii="宋体" w:hAnsi="宋体" w:eastAsia="宋体" w:cs="宋体"/>
                <w:i w:val="0"/>
                <w:iCs w:val="0"/>
                <w:color w:val="000000"/>
                <w:kern w:val="0"/>
                <w:sz w:val="21"/>
                <w:szCs w:val="21"/>
                <w:u w:val="none"/>
                <w:lang w:val="en-US" w:eastAsia="zh-CN" w:bidi="ar"/>
              </w:rPr>
              <w:t>230524000050</w:t>
            </w:r>
          </w:p>
        </w:tc>
        <w:tc>
          <w:tcPr>
            <w:tcW w:w="825" w:type="dxa"/>
            <w:noWrap w:val="0"/>
            <w:vAlign w:val="center"/>
          </w:tcPr>
          <w:p>
            <w:pPr>
              <w:keepNext w:val="0"/>
              <w:keepLines w:val="0"/>
              <w:widowControl/>
              <w:suppressLineNumbers w:val="0"/>
              <w:jc w:val="left"/>
              <w:textAlignment w:val="center"/>
              <w:rPr>
                <w:rFonts w:ascii="宋体" w:hAnsi="宋体"/>
                <w:szCs w:val="21"/>
                <w:lang w:val="zh-CN"/>
              </w:rPr>
            </w:pPr>
            <w:r>
              <w:rPr>
                <w:rFonts w:hint="eastAsia" w:ascii="宋体" w:hAnsi="宋体" w:eastAsia="宋体" w:cs="宋体"/>
                <w:i w:val="0"/>
                <w:iCs w:val="0"/>
                <w:color w:val="000000"/>
                <w:kern w:val="0"/>
                <w:sz w:val="21"/>
                <w:szCs w:val="21"/>
                <w:u w:val="none"/>
                <w:lang w:val="en-US" w:eastAsia="zh-CN" w:bidi="ar"/>
              </w:rPr>
              <w:t>张平</w:t>
            </w:r>
          </w:p>
        </w:tc>
        <w:tc>
          <w:tcPr>
            <w:tcW w:w="990" w:type="dxa"/>
            <w:noWrap w:val="0"/>
            <w:vAlign w:val="center"/>
          </w:tcPr>
          <w:p>
            <w:pPr>
              <w:keepNext w:val="0"/>
              <w:keepLines w:val="0"/>
              <w:widowControl/>
              <w:suppressLineNumbers w:val="0"/>
              <w:jc w:val="left"/>
              <w:textAlignment w:val="center"/>
              <w:rPr>
                <w:rFonts w:ascii="宋体" w:hAnsi="宋体"/>
                <w:szCs w:val="21"/>
                <w:lang w:val="zh-CN"/>
              </w:rPr>
            </w:pPr>
            <w:r>
              <w:rPr>
                <w:rFonts w:hint="eastAsia" w:ascii="宋体" w:hAnsi="宋体" w:eastAsia="宋体" w:cs="宋体"/>
                <w:i w:val="0"/>
                <w:iCs w:val="0"/>
                <w:color w:val="000000"/>
                <w:kern w:val="0"/>
                <w:sz w:val="22"/>
                <w:szCs w:val="22"/>
                <w:u w:val="none"/>
                <w:lang w:val="en-US" w:eastAsia="zh-CN" w:bidi="ar"/>
              </w:rPr>
              <w:t>西平作业区</w:t>
            </w:r>
          </w:p>
        </w:tc>
        <w:tc>
          <w:tcPr>
            <w:tcW w:w="735" w:type="dxa"/>
            <w:noWrap w:val="0"/>
            <w:vAlign w:val="center"/>
          </w:tcPr>
          <w:p>
            <w:pPr>
              <w:keepNext w:val="0"/>
              <w:keepLines w:val="0"/>
              <w:widowControl/>
              <w:suppressLineNumbers w:val="0"/>
              <w:jc w:val="left"/>
              <w:textAlignment w:val="center"/>
              <w:rPr>
                <w:rFonts w:ascii="宋体" w:hAnsi="宋体"/>
                <w:szCs w:val="21"/>
                <w:lang w:val="zh-CN"/>
              </w:rPr>
            </w:pPr>
            <w:r>
              <w:rPr>
                <w:rFonts w:hint="eastAsia" w:ascii="宋体" w:hAnsi="宋体" w:eastAsia="宋体" w:cs="宋体"/>
                <w:i w:val="0"/>
                <w:iCs w:val="0"/>
                <w:color w:val="000000"/>
                <w:kern w:val="0"/>
                <w:sz w:val="22"/>
                <w:szCs w:val="22"/>
                <w:u w:val="none"/>
                <w:lang w:val="en-US" w:eastAsia="zh-CN" w:bidi="ar"/>
              </w:rPr>
              <w:t>综合维修</w:t>
            </w:r>
          </w:p>
        </w:tc>
        <w:tc>
          <w:tcPr>
            <w:tcW w:w="1035" w:type="dxa"/>
            <w:noWrap w:val="0"/>
            <w:vAlign w:val="center"/>
          </w:tcPr>
          <w:p>
            <w:pPr>
              <w:keepNext w:val="0"/>
              <w:keepLines w:val="0"/>
              <w:widowControl/>
              <w:suppressLineNumbers w:val="0"/>
              <w:jc w:val="left"/>
              <w:textAlignment w:val="center"/>
              <w:rPr>
                <w:rFonts w:ascii="宋体" w:hAnsi="宋体"/>
                <w:szCs w:val="21"/>
                <w:lang w:val="zh-CN"/>
              </w:rPr>
            </w:pPr>
            <w:r>
              <w:rPr>
                <w:rStyle w:val="13"/>
                <w:lang w:val="en-US" w:eastAsia="zh-CN" w:bidi="ar"/>
              </w:rPr>
              <w:t>汽油,噪声</w:t>
            </w:r>
          </w:p>
        </w:tc>
        <w:tc>
          <w:tcPr>
            <w:tcW w:w="735" w:type="dxa"/>
            <w:noWrap w:val="0"/>
            <w:vAlign w:val="center"/>
          </w:tcPr>
          <w:p>
            <w:pPr>
              <w:pStyle w:val="10"/>
              <w:ind w:firstLine="0" w:firstLineChars="0"/>
              <w:jc w:val="left"/>
              <w:rPr>
                <w:rFonts w:hint="default" w:ascii="宋体" w:hAnsi="宋体" w:eastAsia="宋体"/>
                <w:szCs w:val="21"/>
                <w:lang w:val="en-US" w:eastAsia="zh-CN"/>
              </w:rPr>
            </w:pPr>
            <w:r>
              <w:rPr>
                <w:rFonts w:hint="eastAsia" w:ascii="宋体" w:hAnsi="宋体"/>
                <w:szCs w:val="21"/>
                <w:lang w:val="en-US" w:eastAsia="zh-CN"/>
              </w:rPr>
              <w:t>13年</w:t>
            </w:r>
          </w:p>
        </w:tc>
        <w:tc>
          <w:tcPr>
            <w:tcW w:w="1035" w:type="dxa"/>
            <w:noWrap w:val="0"/>
            <w:vAlign w:val="center"/>
          </w:tcPr>
          <w:p>
            <w:pPr>
              <w:pStyle w:val="10"/>
              <w:ind w:firstLine="0" w:firstLineChars="0"/>
              <w:jc w:val="left"/>
              <w:rPr>
                <w:rFonts w:ascii="宋体" w:hAnsi="宋体"/>
                <w:szCs w:val="21"/>
                <w:lang w:val="zh-CN"/>
              </w:rPr>
            </w:pPr>
            <w:r>
              <w:rPr>
                <w:rFonts w:hint="eastAsia" w:ascii="宋体" w:hAnsi="宋体"/>
                <w:szCs w:val="21"/>
                <w:lang w:val="zh-CN"/>
              </w:rPr>
              <w:t>右耳听力正常，左耳中度传导性听力下降</w:t>
            </w:r>
          </w:p>
        </w:tc>
        <w:tc>
          <w:tcPr>
            <w:tcW w:w="1545" w:type="dxa"/>
            <w:noWrap w:val="0"/>
            <w:vAlign w:val="center"/>
          </w:tcPr>
          <w:p>
            <w:pPr>
              <w:pStyle w:val="10"/>
              <w:ind w:firstLine="0" w:firstLineChars="0"/>
              <w:jc w:val="left"/>
              <w:rPr>
                <w:rFonts w:hint="default" w:ascii="宋体" w:hAnsi="宋体" w:eastAsia="宋体"/>
                <w:szCs w:val="21"/>
                <w:lang w:val="en-US" w:eastAsia="zh-CN"/>
              </w:rPr>
            </w:pPr>
            <w:r>
              <w:rPr>
                <w:rFonts w:hint="eastAsia" w:ascii="宋体" w:hAnsi="宋体"/>
                <w:szCs w:val="21"/>
                <w:lang w:val="en-US" w:eastAsia="zh-CN"/>
              </w:rPr>
              <w:t>噪声作业职业禁忌证：任一耳传导性耳聋，平均语频听力损失≥41dB</w:t>
            </w:r>
          </w:p>
        </w:tc>
        <w:tc>
          <w:tcPr>
            <w:tcW w:w="2010" w:type="dxa"/>
            <w:noWrap w:val="0"/>
            <w:vAlign w:val="center"/>
          </w:tcPr>
          <w:p>
            <w:pPr>
              <w:pStyle w:val="10"/>
              <w:ind w:firstLine="0" w:firstLineChars="0"/>
              <w:jc w:val="left"/>
              <w:rPr>
                <w:rFonts w:hint="default" w:ascii="宋体" w:hAnsi="宋体"/>
                <w:szCs w:val="21"/>
                <w:lang w:val="en-US"/>
              </w:rPr>
            </w:pPr>
            <w:r>
              <w:rPr>
                <w:rFonts w:hint="eastAsia" w:ascii="宋体" w:hAnsi="宋体" w:cs="Times New Roman"/>
                <w:kern w:val="2"/>
                <w:sz w:val="21"/>
                <w:szCs w:val="21"/>
                <w:lang w:val="en-US" w:eastAsia="zh-CN" w:bidi="ar-SA"/>
              </w:rPr>
              <w:t>GBZ188-2014：噪声7.1.2.1目标疾病：b)职业禁忌证：2）</w:t>
            </w:r>
            <w:r>
              <w:rPr>
                <w:rFonts w:hint="eastAsia" w:ascii="宋体" w:hAnsi="宋体"/>
                <w:szCs w:val="21"/>
                <w:lang w:val="en-US" w:eastAsia="zh-CN"/>
              </w:rPr>
              <w:t>任一耳传导性耳聋，平均语频听力损失≥41dB</w:t>
            </w:r>
          </w:p>
        </w:tc>
      </w:tr>
    </w:tbl>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ascii="宋体" w:hAnsi="宋体"/>
          <w:sz w:val="28"/>
          <w:szCs w:val="28"/>
          <w:lang w:val="zh-CN"/>
        </w:rPr>
      </w:pPr>
      <w:r>
        <w:rPr>
          <w:rFonts w:hint="eastAsia" w:ascii="宋体" w:hAnsi="宋体"/>
          <w:sz w:val="28"/>
          <w:szCs w:val="28"/>
          <w:lang w:val="zh-CN"/>
        </w:rPr>
        <w:t>表</w:t>
      </w:r>
      <w:r>
        <w:rPr>
          <w:rFonts w:hint="eastAsia" w:ascii="宋体" w:hAnsi="宋体"/>
          <w:sz w:val="28"/>
          <w:szCs w:val="28"/>
          <w:lang w:val="en-US" w:eastAsia="zh-CN"/>
        </w:rPr>
        <w:t xml:space="preserve">4  </w:t>
      </w:r>
      <w:r>
        <w:rPr>
          <w:rFonts w:hint="eastAsia" w:ascii="宋体" w:hAnsi="宋体"/>
          <w:sz w:val="28"/>
          <w:szCs w:val="28"/>
          <w:lang w:val="zh-CN"/>
        </w:rPr>
        <w:t>与目标疾病有关复查检出情况及复查指标</w:t>
      </w:r>
    </w:p>
    <w:tbl>
      <w:tblPr>
        <w:tblStyle w:val="8"/>
        <w:tblW w:w="9128"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855"/>
        <w:gridCol w:w="750"/>
        <w:gridCol w:w="867"/>
        <w:gridCol w:w="850"/>
        <w:gridCol w:w="800"/>
        <w:gridCol w:w="1318"/>
        <w:gridCol w:w="1162"/>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5" w:type="dxa"/>
            <w:noWrap w:val="0"/>
            <w:vAlign w:val="top"/>
          </w:tcPr>
          <w:p>
            <w:pPr>
              <w:pStyle w:val="10"/>
              <w:ind w:firstLine="0" w:firstLineChars="0"/>
              <w:rPr>
                <w:rFonts w:ascii="宋体" w:hAnsi="宋体"/>
                <w:sz w:val="21"/>
                <w:szCs w:val="21"/>
              </w:rPr>
            </w:pPr>
            <w:r>
              <w:rPr>
                <w:rFonts w:hint="eastAsia" w:ascii="宋体" w:hAnsi="宋体"/>
                <w:sz w:val="21"/>
                <w:szCs w:val="21"/>
              </w:rPr>
              <w:t>编号</w:t>
            </w:r>
          </w:p>
        </w:tc>
        <w:tc>
          <w:tcPr>
            <w:tcW w:w="855" w:type="dxa"/>
            <w:noWrap w:val="0"/>
            <w:vAlign w:val="top"/>
          </w:tcPr>
          <w:p>
            <w:pPr>
              <w:pStyle w:val="10"/>
              <w:ind w:firstLine="0" w:firstLineChars="0"/>
              <w:rPr>
                <w:rFonts w:ascii="宋体" w:hAnsi="宋体"/>
                <w:sz w:val="21"/>
                <w:szCs w:val="21"/>
                <w:lang w:val="zh-CN"/>
              </w:rPr>
            </w:pPr>
            <w:r>
              <w:rPr>
                <w:rFonts w:hint="eastAsia" w:ascii="宋体" w:hAnsi="宋体"/>
                <w:sz w:val="21"/>
                <w:szCs w:val="21"/>
                <w:lang w:val="zh-CN"/>
              </w:rPr>
              <w:t>姓名</w:t>
            </w:r>
          </w:p>
        </w:tc>
        <w:tc>
          <w:tcPr>
            <w:tcW w:w="750" w:type="dxa"/>
            <w:noWrap w:val="0"/>
            <w:vAlign w:val="top"/>
          </w:tcPr>
          <w:p>
            <w:pPr>
              <w:pStyle w:val="10"/>
              <w:ind w:firstLine="0" w:firstLineChars="0"/>
              <w:rPr>
                <w:rFonts w:ascii="宋体" w:hAnsi="宋体"/>
                <w:sz w:val="21"/>
                <w:szCs w:val="21"/>
                <w:lang w:val="zh-CN"/>
              </w:rPr>
            </w:pPr>
            <w:r>
              <w:rPr>
                <w:rFonts w:hint="eastAsia" w:ascii="宋体" w:hAnsi="宋体"/>
                <w:sz w:val="21"/>
                <w:szCs w:val="21"/>
                <w:lang w:val="zh-CN"/>
              </w:rPr>
              <w:t>车间</w:t>
            </w:r>
          </w:p>
        </w:tc>
        <w:tc>
          <w:tcPr>
            <w:tcW w:w="867" w:type="dxa"/>
            <w:noWrap w:val="0"/>
            <w:vAlign w:val="top"/>
          </w:tcPr>
          <w:p>
            <w:pPr>
              <w:pStyle w:val="10"/>
              <w:ind w:firstLine="0" w:firstLineChars="0"/>
              <w:rPr>
                <w:rFonts w:ascii="宋体" w:hAnsi="宋体"/>
                <w:sz w:val="21"/>
                <w:szCs w:val="21"/>
                <w:lang w:val="zh-CN"/>
              </w:rPr>
            </w:pPr>
            <w:r>
              <w:rPr>
                <w:rFonts w:hint="eastAsia" w:ascii="宋体" w:hAnsi="宋体"/>
                <w:sz w:val="21"/>
                <w:szCs w:val="21"/>
                <w:lang w:val="zh-CN"/>
              </w:rPr>
              <w:t>工种</w:t>
            </w:r>
          </w:p>
        </w:tc>
        <w:tc>
          <w:tcPr>
            <w:tcW w:w="850" w:type="dxa"/>
            <w:noWrap w:val="0"/>
            <w:vAlign w:val="top"/>
          </w:tcPr>
          <w:p>
            <w:pPr>
              <w:pStyle w:val="10"/>
              <w:ind w:firstLine="0" w:firstLineChars="0"/>
              <w:rPr>
                <w:rFonts w:ascii="宋体" w:hAnsi="宋体"/>
                <w:sz w:val="21"/>
                <w:szCs w:val="21"/>
                <w:lang w:val="zh-CN"/>
              </w:rPr>
            </w:pPr>
            <w:r>
              <w:rPr>
                <w:rFonts w:hint="eastAsia" w:ascii="宋体" w:hAnsi="宋体"/>
                <w:sz w:val="21"/>
                <w:szCs w:val="21"/>
                <w:lang w:val="zh-CN"/>
              </w:rPr>
              <w:t>职业病危害因素名称</w:t>
            </w:r>
          </w:p>
        </w:tc>
        <w:tc>
          <w:tcPr>
            <w:tcW w:w="800" w:type="dxa"/>
            <w:noWrap w:val="0"/>
            <w:vAlign w:val="top"/>
          </w:tcPr>
          <w:p>
            <w:pPr>
              <w:pStyle w:val="10"/>
              <w:ind w:firstLine="0" w:firstLineChars="0"/>
              <w:rPr>
                <w:rFonts w:ascii="宋体" w:hAnsi="宋体"/>
                <w:sz w:val="21"/>
                <w:szCs w:val="21"/>
                <w:lang w:val="zh-CN"/>
              </w:rPr>
            </w:pPr>
            <w:r>
              <w:rPr>
                <w:rFonts w:hint="eastAsia" w:ascii="宋体" w:hAnsi="宋体"/>
                <w:sz w:val="21"/>
                <w:szCs w:val="21"/>
                <w:lang w:val="zh-CN"/>
              </w:rPr>
              <w:t>接触工龄（</w:t>
            </w:r>
            <w:r>
              <w:rPr>
                <w:rFonts w:hint="eastAsia" w:ascii="宋体" w:hAnsi="宋体"/>
                <w:sz w:val="21"/>
                <w:szCs w:val="21"/>
                <w:lang w:val="en-US" w:eastAsia="zh-CN"/>
              </w:rPr>
              <w:t>年</w:t>
            </w:r>
            <w:r>
              <w:rPr>
                <w:rFonts w:hint="eastAsia" w:ascii="宋体" w:hAnsi="宋体"/>
                <w:sz w:val="21"/>
                <w:szCs w:val="21"/>
                <w:lang w:val="zh-CN"/>
              </w:rPr>
              <w:t>）</w:t>
            </w:r>
          </w:p>
        </w:tc>
        <w:tc>
          <w:tcPr>
            <w:tcW w:w="1318" w:type="dxa"/>
            <w:noWrap w:val="0"/>
            <w:vAlign w:val="top"/>
          </w:tcPr>
          <w:p>
            <w:pPr>
              <w:pStyle w:val="10"/>
              <w:ind w:firstLine="0" w:firstLineChars="0"/>
              <w:rPr>
                <w:rFonts w:ascii="宋体" w:hAnsi="宋体"/>
                <w:sz w:val="21"/>
                <w:szCs w:val="21"/>
                <w:lang w:val="zh-CN"/>
              </w:rPr>
            </w:pPr>
            <w:r>
              <w:rPr>
                <w:rFonts w:hint="eastAsia" w:ascii="宋体" w:hAnsi="宋体"/>
                <w:sz w:val="21"/>
                <w:szCs w:val="21"/>
                <w:lang w:val="zh-CN"/>
              </w:rPr>
              <w:t>异常指标及结果</w:t>
            </w:r>
          </w:p>
        </w:tc>
        <w:tc>
          <w:tcPr>
            <w:tcW w:w="1162" w:type="dxa"/>
            <w:noWrap w:val="0"/>
            <w:vAlign w:val="top"/>
          </w:tcPr>
          <w:p>
            <w:pPr>
              <w:pStyle w:val="10"/>
              <w:ind w:firstLine="0" w:firstLineChars="0"/>
              <w:rPr>
                <w:rFonts w:ascii="宋体" w:hAnsi="宋体"/>
                <w:sz w:val="21"/>
                <w:szCs w:val="21"/>
                <w:lang w:val="zh-CN"/>
              </w:rPr>
            </w:pPr>
            <w:r>
              <w:rPr>
                <w:rFonts w:hint="eastAsia" w:ascii="宋体" w:hAnsi="宋体"/>
                <w:sz w:val="21"/>
                <w:szCs w:val="21"/>
                <w:lang w:val="zh-CN"/>
              </w:rPr>
              <w:t>复查项目和时间</w:t>
            </w:r>
          </w:p>
        </w:tc>
        <w:tc>
          <w:tcPr>
            <w:tcW w:w="1581" w:type="dxa"/>
            <w:noWrap w:val="0"/>
            <w:vAlign w:val="top"/>
          </w:tcPr>
          <w:p>
            <w:pPr>
              <w:pStyle w:val="10"/>
              <w:ind w:firstLine="0" w:firstLineChars="0"/>
              <w:rPr>
                <w:rFonts w:ascii="宋体" w:hAnsi="宋体"/>
                <w:sz w:val="21"/>
                <w:szCs w:val="21"/>
                <w:lang w:val="zh-CN"/>
              </w:rPr>
            </w:pPr>
            <w:r>
              <w:rPr>
                <w:rFonts w:hint="eastAsia" w:ascii="宋体" w:hAnsi="宋体"/>
                <w:sz w:val="21"/>
                <w:szCs w:val="21"/>
                <w:lang w:val="zh-CN"/>
              </w:rPr>
              <w:t>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noWrap w:val="0"/>
            <w:vAlign w:val="center"/>
          </w:tcPr>
          <w:p>
            <w:pPr>
              <w:keepNext w:val="0"/>
              <w:keepLines w:val="0"/>
              <w:widowControl/>
              <w:suppressLineNumbers w:val="0"/>
              <w:jc w:val="center"/>
              <w:textAlignment w:val="center"/>
              <w:rPr>
                <w:rFonts w:ascii="宋体" w:hAnsi="宋体" w:eastAsia="宋体" w:cs="Microsoft JhengHei"/>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230524000041</w:t>
            </w:r>
          </w:p>
        </w:tc>
        <w:tc>
          <w:tcPr>
            <w:tcW w:w="855" w:type="dxa"/>
            <w:noWrap w:val="0"/>
            <w:vAlign w:val="center"/>
          </w:tcPr>
          <w:p>
            <w:pPr>
              <w:keepNext w:val="0"/>
              <w:keepLines w:val="0"/>
              <w:widowControl/>
              <w:suppressLineNumbers w:val="0"/>
              <w:jc w:val="center"/>
              <w:textAlignment w:val="center"/>
              <w:rPr>
                <w:rFonts w:ascii="宋体" w:hAnsi="宋体" w:eastAsia="宋体" w:cs="Microsoft JhengHei"/>
                <w:kern w:val="2"/>
                <w:sz w:val="21"/>
                <w:szCs w:val="21"/>
                <w:lang w:val="zh-CN" w:eastAsia="zh-CN" w:bidi="ar-SA"/>
              </w:rPr>
            </w:pPr>
            <w:r>
              <w:rPr>
                <w:rFonts w:hint="eastAsia" w:ascii="宋体" w:hAnsi="宋体" w:eastAsia="宋体" w:cs="宋体"/>
                <w:i w:val="0"/>
                <w:iCs w:val="0"/>
                <w:color w:val="000000"/>
                <w:kern w:val="0"/>
                <w:sz w:val="21"/>
                <w:szCs w:val="21"/>
                <w:u w:val="none"/>
                <w:lang w:val="en-US" w:eastAsia="zh-CN" w:bidi="ar"/>
              </w:rPr>
              <w:t>杨金干</w:t>
            </w:r>
          </w:p>
        </w:tc>
        <w:tc>
          <w:tcPr>
            <w:tcW w:w="750" w:type="dxa"/>
            <w:noWrap w:val="0"/>
            <w:vAlign w:val="center"/>
          </w:tcPr>
          <w:p>
            <w:pPr>
              <w:keepNext w:val="0"/>
              <w:keepLines w:val="0"/>
              <w:widowControl/>
              <w:suppressLineNumbers w:val="0"/>
              <w:jc w:val="left"/>
              <w:textAlignment w:val="center"/>
              <w:rPr>
                <w:rFonts w:hint="default" w:ascii="宋体" w:hAnsi="宋体" w:eastAsia="宋体" w:cs="Times New Roman"/>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西平作业区</w:t>
            </w:r>
          </w:p>
        </w:tc>
        <w:tc>
          <w:tcPr>
            <w:tcW w:w="86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zh-CN" w:eastAsia="zh-CN" w:bidi="ar-SA"/>
              </w:rPr>
            </w:pPr>
            <w:r>
              <w:rPr>
                <w:rFonts w:hint="eastAsia" w:ascii="宋体" w:hAnsi="宋体" w:eastAsia="宋体" w:cs="宋体"/>
                <w:i w:val="0"/>
                <w:iCs w:val="0"/>
                <w:color w:val="000000"/>
                <w:kern w:val="0"/>
                <w:sz w:val="22"/>
                <w:szCs w:val="22"/>
                <w:u w:val="none"/>
                <w:lang w:val="en-US" w:eastAsia="zh-CN" w:bidi="ar"/>
              </w:rPr>
              <w:t>管理</w:t>
            </w:r>
          </w:p>
        </w:tc>
        <w:tc>
          <w:tcPr>
            <w:tcW w:w="850" w:type="dxa"/>
            <w:noWrap w:val="0"/>
            <w:vAlign w:val="center"/>
          </w:tcPr>
          <w:p>
            <w:pPr>
              <w:pStyle w:val="10"/>
              <w:ind w:firstLine="0" w:firstLineChars="0"/>
              <w:jc w:val="both"/>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噪声</w:t>
            </w:r>
          </w:p>
        </w:tc>
        <w:tc>
          <w:tcPr>
            <w:tcW w:w="8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zh-CN" w:eastAsia="zh-CN" w:bidi="ar-SA"/>
              </w:rPr>
            </w:pPr>
            <w:r>
              <w:rPr>
                <w:rFonts w:hint="eastAsia" w:ascii="宋体" w:hAnsi="宋体" w:eastAsia="宋体" w:cs="宋体"/>
                <w:i w:val="0"/>
                <w:iCs w:val="0"/>
                <w:color w:val="000000"/>
                <w:kern w:val="0"/>
                <w:sz w:val="22"/>
                <w:szCs w:val="22"/>
                <w:u w:val="none"/>
                <w:lang w:val="en-US" w:eastAsia="zh-CN" w:bidi="ar"/>
              </w:rPr>
              <w:t>13</w:t>
            </w:r>
          </w:p>
        </w:tc>
        <w:tc>
          <w:tcPr>
            <w:tcW w:w="1318" w:type="dxa"/>
            <w:noWrap w:val="0"/>
            <w:vAlign w:val="center"/>
          </w:tcPr>
          <w:p>
            <w:pPr>
              <w:pStyle w:val="10"/>
              <w:ind w:firstLine="0" w:firstLineChars="0"/>
              <w:jc w:val="both"/>
              <w:rPr>
                <w:rFonts w:ascii="宋体" w:hAnsi="宋体" w:eastAsia="宋体" w:cs="Times New Roman"/>
                <w:kern w:val="2"/>
                <w:sz w:val="21"/>
                <w:szCs w:val="21"/>
                <w:lang w:val="zh-CN" w:eastAsia="zh-CN" w:bidi="ar-SA"/>
              </w:rPr>
            </w:pPr>
            <w:r>
              <w:rPr>
                <w:rFonts w:hint="eastAsia" w:ascii="宋体" w:hAnsi="宋体" w:eastAsia="宋体" w:cs="Times New Roman"/>
                <w:kern w:val="2"/>
                <w:sz w:val="21"/>
                <w:szCs w:val="21"/>
                <w:lang w:val="zh-CN" w:eastAsia="zh-CN" w:bidi="ar-SA"/>
              </w:rPr>
              <w:t>双耳语频听力正常，高频听力重度下降</w:t>
            </w:r>
          </w:p>
        </w:tc>
        <w:tc>
          <w:tcPr>
            <w:tcW w:w="1162" w:type="dxa"/>
            <w:noWrap w:val="0"/>
            <w:vAlign w:val="center"/>
          </w:tcPr>
          <w:p>
            <w:pPr>
              <w:pStyle w:val="10"/>
              <w:ind w:firstLine="0" w:firstLineChars="0"/>
              <w:jc w:val="both"/>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复查纯音听阈测试，复查时间与用人单位协商</w:t>
            </w:r>
          </w:p>
        </w:tc>
        <w:tc>
          <w:tcPr>
            <w:tcW w:w="1581" w:type="dxa"/>
            <w:noWrap w:val="0"/>
            <w:vAlign w:val="center"/>
          </w:tcPr>
          <w:p>
            <w:pPr>
              <w:pStyle w:val="10"/>
              <w:ind w:firstLine="0" w:firstLineChars="0"/>
              <w:jc w:val="both"/>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GBZ188-2014：7.1.2.3复查a)初测纯音听力结果双耳高频平均听阈≥40dB者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noWrap w:val="0"/>
            <w:vAlign w:val="center"/>
          </w:tcPr>
          <w:p>
            <w:pPr>
              <w:keepNext w:val="0"/>
              <w:keepLines w:val="0"/>
              <w:widowControl/>
              <w:suppressLineNumbers w:val="0"/>
              <w:jc w:val="center"/>
              <w:textAlignment w:val="center"/>
              <w:rPr>
                <w:rFonts w:ascii="宋体" w:hAnsi="宋体" w:eastAsia="宋体" w:cs="Microsoft JhengHei"/>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230524000043</w:t>
            </w:r>
          </w:p>
        </w:tc>
        <w:tc>
          <w:tcPr>
            <w:tcW w:w="855" w:type="dxa"/>
            <w:noWrap w:val="0"/>
            <w:vAlign w:val="center"/>
          </w:tcPr>
          <w:p>
            <w:pPr>
              <w:keepNext w:val="0"/>
              <w:keepLines w:val="0"/>
              <w:widowControl/>
              <w:suppressLineNumbers w:val="0"/>
              <w:jc w:val="center"/>
              <w:textAlignment w:val="center"/>
              <w:rPr>
                <w:rFonts w:ascii="宋体" w:hAnsi="宋体" w:eastAsia="宋体" w:cs="Microsoft JhengHei"/>
                <w:kern w:val="2"/>
                <w:sz w:val="21"/>
                <w:szCs w:val="21"/>
                <w:lang w:val="zh-CN" w:eastAsia="zh-CN" w:bidi="ar-SA"/>
              </w:rPr>
            </w:pPr>
            <w:r>
              <w:rPr>
                <w:rFonts w:hint="eastAsia" w:ascii="宋体" w:hAnsi="宋体" w:eastAsia="宋体" w:cs="宋体"/>
                <w:i w:val="0"/>
                <w:iCs w:val="0"/>
                <w:color w:val="000000"/>
                <w:kern w:val="0"/>
                <w:sz w:val="21"/>
                <w:szCs w:val="21"/>
                <w:u w:val="none"/>
                <w:lang w:val="en-US" w:eastAsia="zh-CN" w:bidi="ar"/>
              </w:rPr>
              <w:t>柴猛</w:t>
            </w:r>
          </w:p>
        </w:tc>
        <w:tc>
          <w:tcPr>
            <w:tcW w:w="750" w:type="dxa"/>
            <w:noWrap w:val="0"/>
            <w:vAlign w:val="center"/>
          </w:tcPr>
          <w:p>
            <w:pPr>
              <w:keepNext w:val="0"/>
              <w:keepLines w:val="0"/>
              <w:widowControl/>
              <w:suppressLineNumbers w:val="0"/>
              <w:jc w:val="left"/>
              <w:textAlignment w:val="center"/>
              <w:rPr>
                <w:rFonts w:ascii="宋体" w:hAnsi="宋体" w:eastAsia="宋体" w:cs="Times New Roman"/>
                <w:kern w:val="2"/>
                <w:sz w:val="21"/>
                <w:szCs w:val="21"/>
                <w:lang w:val="zh-CN" w:eastAsia="zh-CN" w:bidi="ar-SA"/>
              </w:rPr>
            </w:pPr>
            <w:r>
              <w:rPr>
                <w:rFonts w:hint="eastAsia" w:ascii="宋体" w:hAnsi="宋体" w:eastAsia="宋体" w:cs="宋体"/>
                <w:i w:val="0"/>
                <w:iCs w:val="0"/>
                <w:color w:val="000000"/>
                <w:kern w:val="0"/>
                <w:sz w:val="22"/>
                <w:szCs w:val="22"/>
                <w:u w:val="none"/>
                <w:lang w:val="en-US" w:eastAsia="zh-CN" w:bidi="ar"/>
              </w:rPr>
              <w:t>西平作业区</w:t>
            </w:r>
          </w:p>
        </w:tc>
        <w:tc>
          <w:tcPr>
            <w:tcW w:w="867" w:type="dxa"/>
            <w:noWrap w:val="0"/>
            <w:vAlign w:val="center"/>
          </w:tcPr>
          <w:p>
            <w:pPr>
              <w:keepNext w:val="0"/>
              <w:keepLines w:val="0"/>
              <w:widowControl/>
              <w:suppressLineNumbers w:val="0"/>
              <w:jc w:val="left"/>
              <w:textAlignment w:val="center"/>
              <w:rPr>
                <w:rFonts w:ascii="宋体" w:hAnsi="宋体" w:eastAsia="宋体" w:cs="Times New Roman"/>
                <w:kern w:val="2"/>
                <w:sz w:val="21"/>
                <w:szCs w:val="21"/>
                <w:lang w:val="zh-CN" w:eastAsia="zh-CN" w:bidi="ar-SA"/>
              </w:rPr>
            </w:pPr>
            <w:r>
              <w:rPr>
                <w:rFonts w:hint="eastAsia" w:ascii="宋体" w:hAnsi="宋体" w:eastAsia="宋体" w:cs="宋体"/>
                <w:i w:val="0"/>
                <w:iCs w:val="0"/>
                <w:color w:val="000000"/>
                <w:kern w:val="0"/>
                <w:sz w:val="22"/>
                <w:szCs w:val="22"/>
                <w:u w:val="none"/>
                <w:lang w:val="en-US" w:eastAsia="zh-CN" w:bidi="ar"/>
              </w:rPr>
              <w:t>管理</w:t>
            </w:r>
          </w:p>
        </w:tc>
        <w:tc>
          <w:tcPr>
            <w:tcW w:w="850" w:type="dxa"/>
            <w:noWrap w:val="0"/>
            <w:vAlign w:val="center"/>
          </w:tcPr>
          <w:p>
            <w:pPr>
              <w:ind w:firstLine="0" w:firstLineChars="0"/>
              <w:jc w:val="both"/>
              <w:rPr>
                <w:rFonts w:ascii="宋体" w:hAnsi="宋体" w:eastAsia="宋体" w:cs="Times New Roman"/>
                <w:kern w:val="2"/>
                <w:sz w:val="21"/>
                <w:szCs w:val="21"/>
                <w:lang w:val="zh-CN" w:eastAsia="zh-CN" w:bidi="ar-SA"/>
              </w:rPr>
            </w:pPr>
            <w:r>
              <w:rPr>
                <w:rFonts w:hint="eastAsia" w:ascii="宋体" w:hAnsi="宋体" w:cs="Times New Roman"/>
                <w:kern w:val="2"/>
                <w:sz w:val="21"/>
                <w:szCs w:val="21"/>
                <w:lang w:val="en-US" w:eastAsia="zh-CN" w:bidi="ar-SA"/>
              </w:rPr>
              <w:t>噪声</w:t>
            </w:r>
          </w:p>
        </w:tc>
        <w:tc>
          <w:tcPr>
            <w:tcW w:w="800" w:type="dxa"/>
            <w:noWrap w:val="0"/>
            <w:vAlign w:val="center"/>
          </w:tcPr>
          <w:p>
            <w:pPr>
              <w:keepNext w:val="0"/>
              <w:keepLines w:val="0"/>
              <w:widowControl/>
              <w:suppressLineNumbers w:val="0"/>
              <w:jc w:val="center"/>
              <w:textAlignment w:val="center"/>
              <w:rPr>
                <w:rFonts w:ascii="宋体" w:hAnsi="宋体" w:eastAsia="宋体" w:cs="Times New Roman"/>
                <w:kern w:val="2"/>
                <w:sz w:val="21"/>
                <w:szCs w:val="21"/>
                <w:lang w:val="zh-CN" w:eastAsia="zh-CN" w:bidi="ar-SA"/>
              </w:rPr>
            </w:pPr>
            <w:r>
              <w:rPr>
                <w:rFonts w:hint="eastAsia" w:ascii="宋体" w:hAnsi="宋体" w:eastAsia="宋体" w:cs="宋体"/>
                <w:i w:val="0"/>
                <w:iCs w:val="0"/>
                <w:color w:val="000000"/>
                <w:kern w:val="0"/>
                <w:sz w:val="22"/>
                <w:szCs w:val="22"/>
                <w:u w:val="none"/>
                <w:lang w:val="en-US" w:eastAsia="zh-CN" w:bidi="ar"/>
              </w:rPr>
              <w:t>14</w:t>
            </w:r>
          </w:p>
        </w:tc>
        <w:tc>
          <w:tcPr>
            <w:tcW w:w="1318" w:type="dxa"/>
            <w:noWrap w:val="0"/>
            <w:vAlign w:val="center"/>
          </w:tcPr>
          <w:p>
            <w:pPr>
              <w:pStyle w:val="10"/>
              <w:ind w:firstLine="0" w:firstLineChars="0"/>
              <w:jc w:val="both"/>
              <w:rPr>
                <w:rFonts w:ascii="宋体" w:hAnsi="宋体" w:eastAsia="宋体" w:cs="Times New Roman"/>
                <w:kern w:val="2"/>
                <w:sz w:val="21"/>
                <w:szCs w:val="21"/>
                <w:lang w:val="zh-CN" w:eastAsia="zh-CN" w:bidi="ar-SA"/>
              </w:rPr>
            </w:pPr>
            <w:r>
              <w:rPr>
                <w:rFonts w:hint="eastAsia" w:ascii="宋体" w:hAnsi="宋体" w:eastAsia="宋体" w:cs="Times New Roman"/>
                <w:kern w:val="2"/>
                <w:sz w:val="21"/>
                <w:szCs w:val="21"/>
                <w:lang w:val="zh-CN" w:eastAsia="zh-CN" w:bidi="ar-SA"/>
              </w:rPr>
              <w:t>双耳语频听力正常，高频听力中度下降</w:t>
            </w:r>
          </w:p>
        </w:tc>
        <w:tc>
          <w:tcPr>
            <w:tcW w:w="1162" w:type="dxa"/>
            <w:noWrap w:val="0"/>
            <w:vAlign w:val="center"/>
          </w:tcPr>
          <w:p>
            <w:pPr>
              <w:ind w:firstLine="0" w:firstLineChars="0"/>
              <w:jc w:val="both"/>
              <w:rPr>
                <w:rFonts w:ascii="宋体" w:hAnsi="宋体" w:eastAsia="宋体" w:cs="Times New Roman"/>
                <w:kern w:val="2"/>
                <w:sz w:val="21"/>
                <w:szCs w:val="21"/>
                <w:lang w:val="zh-CN" w:eastAsia="zh-CN" w:bidi="ar-SA"/>
              </w:rPr>
            </w:pPr>
            <w:r>
              <w:rPr>
                <w:rFonts w:hint="eastAsia" w:ascii="宋体" w:hAnsi="宋体" w:cs="Times New Roman"/>
                <w:kern w:val="2"/>
                <w:sz w:val="21"/>
                <w:szCs w:val="21"/>
                <w:lang w:val="en-US" w:eastAsia="zh-CN" w:bidi="ar-SA"/>
              </w:rPr>
              <w:t>复查纯音听阈测试，复查时间与用人单位协商</w:t>
            </w:r>
          </w:p>
        </w:tc>
        <w:tc>
          <w:tcPr>
            <w:tcW w:w="1581" w:type="dxa"/>
            <w:noWrap w:val="0"/>
            <w:vAlign w:val="center"/>
          </w:tcPr>
          <w:p>
            <w:pPr>
              <w:ind w:firstLine="0" w:firstLineChars="0"/>
              <w:jc w:val="both"/>
              <w:rPr>
                <w:rFonts w:ascii="宋体" w:hAnsi="宋体" w:eastAsia="宋体" w:cs="Times New Roman"/>
                <w:kern w:val="2"/>
                <w:sz w:val="21"/>
                <w:szCs w:val="21"/>
                <w:lang w:val="zh-CN" w:eastAsia="zh-CN" w:bidi="ar-SA"/>
              </w:rPr>
            </w:pPr>
            <w:r>
              <w:rPr>
                <w:rFonts w:hint="eastAsia" w:ascii="宋体" w:hAnsi="宋体" w:cs="Times New Roman"/>
                <w:kern w:val="2"/>
                <w:sz w:val="21"/>
                <w:szCs w:val="21"/>
                <w:lang w:val="en-US" w:eastAsia="zh-CN" w:bidi="ar-SA"/>
              </w:rPr>
              <w:t>GBZ188-2014：7.1.2.3复查a)初测纯音听力结果双耳高频平均听阈≥40dB者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noWrap w:val="0"/>
            <w:vAlign w:val="center"/>
          </w:tcPr>
          <w:p>
            <w:pPr>
              <w:keepNext w:val="0"/>
              <w:keepLines w:val="0"/>
              <w:widowControl/>
              <w:suppressLineNumbers w:val="0"/>
              <w:jc w:val="center"/>
              <w:textAlignment w:val="center"/>
              <w:rPr>
                <w:rFonts w:ascii="宋体" w:hAnsi="宋体" w:eastAsia="宋体" w:cs="Microsoft JhengHei"/>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230524000046</w:t>
            </w:r>
          </w:p>
        </w:tc>
        <w:tc>
          <w:tcPr>
            <w:tcW w:w="855" w:type="dxa"/>
            <w:noWrap w:val="0"/>
            <w:vAlign w:val="center"/>
          </w:tcPr>
          <w:p>
            <w:pPr>
              <w:keepNext w:val="0"/>
              <w:keepLines w:val="0"/>
              <w:widowControl/>
              <w:suppressLineNumbers w:val="0"/>
              <w:jc w:val="center"/>
              <w:textAlignment w:val="center"/>
              <w:rPr>
                <w:rFonts w:ascii="宋体" w:hAnsi="宋体" w:eastAsia="宋体" w:cs="Microsoft JhengHei"/>
                <w:kern w:val="2"/>
                <w:sz w:val="21"/>
                <w:szCs w:val="21"/>
                <w:lang w:val="zh-CN" w:eastAsia="zh-CN" w:bidi="ar-SA"/>
              </w:rPr>
            </w:pPr>
            <w:r>
              <w:rPr>
                <w:rFonts w:hint="eastAsia" w:ascii="宋体" w:hAnsi="宋体" w:eastAsia="宋体" w:cs="宋体"/>
                <w:i w:val="0"/>
                <w:iCs w:val="0"/>
                <w:color w:val="000000"/>
                <w:kern w:val="0"/>
                <w:sz w:val="21"/>
                <w:szCs w:val="21"/>
                <w:u w:val="none"/>
                <w:lang w:val="en-US" w:eastAsia="zh-CN" w:bidi="ar"/>
              </w:rPr>
              <w:t>王志景</w:t>
            </w:r>
          </w:p>
        </w:tc>
        <w:tc>
          <w:tcPr>
            <w:tcW w:w="750" w:type="dxa"/>
            <w:noWrap w:val="0"/>
            <w:vAlign w:val="center"/>
          </w:tcPr>
          <w:p>
            <w:pPr>
              <w:keepNext w:val="0"/>
              <w:keepLines w:val="0"/>
              <w:widowControl/>
              <w:suppressLineNumbers w:val="0"/>
              <w:jc w:val="left"/>
              <w:textAlignment w:val="center"/>
              <w:rPr>
                <w:rFonts w:ascii="宋体" w:hAnsi="宋体" w:eastAsia="宋体" w:cs="Times New Roman"/>
                <w:kern w:val="2"/>
                <w:sz w:val="21"/>
                <w:szCs w:val="21"/>
                <w:lang w:val="zh-CN" w:eastAsia="zh-CN" w:bidi="ar-SA"/>
              </w:rPr>
            </w:pPr>
            <w:r>
              <w:rPr>
                <w:rFonts w:hint="eastAsia" w:ascii="宋体" w:hAnsi="宋体" w:eastAsia="宋体" w:cs="宋体"/>
                <w:i w:val="0"/>
                <w:iCs w:val="0"/>
                <w:color w:val="000000"/>
                <w:kern w:val="0"/>
                <w:sz w:val="22"/>
                <w:szCs w:val="22"/>
                <w:u w:val="none"/>
                <w:lang w:val="en-US" w:eastAsia="zh-CN" w:bidi="ar"/>
              </w:rPr>
              <w:t>西平作业区</w:t>
            </w:r>
          </w:p>
        </w:tc>
        <w:tc>
          <w:tcPr>
            <w:tcW w:w="867" w:type="dxa"/>
            <w:noWrap w:val="0"/>
            <w:vAlign w:val="center"/>
          </w:tcPr>
          <w:p>
            <w:pPr>
              <w:keepNext w:val="0"/>
              <w:keepLines w:val="0"/>
              <w:widowControl/>
              <w:suppressLineNumbers w:val="0"/>
              <w:jc w:val="left"/>
              <w:textAlignment w:val="center"/>
              <w:rPr>
                <w:rFonts w:ascii="宋体" w:hAnsi="宋体" w:eastAsia="宋体" w:cs="Times New Roman"/>
                <w:kern w:val="2"/>
                <w:sz w:val="21"/>
                <w:szCs w:val="21"/>
                <w:lang w:val="zh-CN" w:eastAsia="zh-CN" w:bidi="ar-SA"/>
              </w:rPr>
            </w:pPr>
            <w:r>
              <w:rPr>
                <w:rFonts w:hint="eastAsia" w:ascii="宋体" w:hAnsi="宋体" w:eastAsia="宋体" w:cs="宋体"/>
                <w:i w:val="0"/>
                <w:iCs w:val="0"/>
                <w:color w:val="000000"/>
                <w:kern w:val="0"/>
                <w:sz w:val="22"/>
                <w:szCs w:val="22"/>
                <w:u w:val="none"/>
                <w:lang w:val="en-US" w:eastAsia="zh-CN" w:bidi="ar"/>
              </w:rPr>
              <w:t>工程师</w:t>
            </w:r>
          </w:p>
        </w:tc>
        <w:tc>
          <w:tcPr>
            <w:tcW w:w="850" w:type="dxa"/>
            <w:noWrap w:val="0"/>
            <w:vAlign w:val="center"/>
          </w:tcPr>
          <w:p>
            <w:pPr>
              <w:ind w:firstLine="0" w:firstLineChars="0"/>
              <w:jc w:val="both"/>
              <w:rPr>
                <w:rFonts w:ascii="宋体" w:hAnsi="宋体" w:eastAsia="宋体" w:cs="Times New Roman"/>
                <w:kern w:val="2"/>
                <w:sz w:val="21"/>
                <w:szCs w:val="21"/>
                <w:lang w:val="zh-CN" w:eastAsia="zh-CN" w:bidi="ar-SA"/>
              </w:rPr>
            </w:pPr>
            <w:r>
              <w:rPr>
                <w:rFonts w:hint="eastAsia" w:ascii="宋体" w:hAnsi="宋体" w:cs="Times New Roman"/>
                <w:kern w:val="2"/>
                <w:sz w:val="21"/>
                <w:szCs w:val="21"/>
                <w:lang w:val="en-US" w:eastAsia="zh-CN" w:bidi="ar-SA"/>
              </w:rPr>
              <w:t>噪声</w:t>
            </w:r>
          </w:p>
        </w:tc>
        <w:tc>
          <w:tcPr>
            <w:tcW w:w="800" w:type="dxa"/>
            <w:noWrap w:val="0"/>
            <w:vAlign w:val="center"/>
          </w:tcPr>
          <w:p>
            <w:pPr>
              <w:keepNext w:val="0"/>
              <w:keepLines w:val="0"/>
              <w:widowControl/>
              <w:suppressLineNumbers w:val="0"/>
              <w:jc w:val="center"/>
              <w:textAlignment w:val="center"/>
              <w:rPr>
                <w:rFonts w:ascii="宋体" w:hAnsi="宋体" w:eastAsia="宋体" w:cs="Times New Roman"/>
                <w:kern w:val="2"/>
                <w:sz w:val="21"/>
                <w:szCs w:val="21"/>
                <w:lang w:val="zh-CN" w:eastAsia="zh-CN" w:bidi="ar-SA"/>
              </w:rPr>
            </w:pPr>
            <w:r>
              <w:rPr>
                <w:rFonts w:hint="eastAsia" w:ascii="宋体" w:hAnsi="宋体" w:eastAsia="宋体" w:cs="宋体"/>
                <w:i w:val="0"/>
                <w:iCs w:val="0"/>
                <w:color w:val="000000"/>
                <w:kern w:val="0"/>
                <w:sz w:val="22"/>
                <w:szCs w:val="22"/>
                <w:u w:val="none"/>
                <w:lang w:val="en-US" w:eastAsia="zh-CN" w:bidi="ar"/>
              </w:rPr>
              <w:t>4</w:t>
            </w:r>
          </w:p>
        </w:tc>
        <w:tc>
          <w:tcPr>
            <w:tcW w:w="1318" w:type="dxa"/>
            <w:noWrap w:val="0"/>
            <w:vAlign w:val="center"/>
          </w:tcPr>
          <w:p>
            <w:pPr>
              <w:pStyle w:val="10"/>
              <w:ind w:firstLine="0" w:firstLineChars="0"/>
              <w:jc w:val="both"/>
              <w:rPr>
                <w:rFonts w:ascii="宋体" w:hAnsi="宋体" w:eastAsia="宋体" w:cs="Times New Roman"/>
                <w:kern w:val="2"/>
                <w:sz w:val="21"/>
                <w:szCs w:val="21"/>
                <w:lang w:val="zh-CN" w:eastAsia="zh-CN" w:bidi="ar-SA"/>
              </w:rPr>
            </w:pPr>
            <w:r>
              <w:rPr>
                <w:rFonts w:hint="eastAsia" w:ascii="宋体" w:hAnsi="宋体" w:eastAsia="宋体" w:cs="Times New Roman"/>
                <w:kern w:val="2"/>
                <w:sz w:val="21"/>
                <w:szCs w:val="21"/>
                <w:lang w:val="zh-CN" w:eastAsia="zh-CN" w:bidi="ar-SA"/>
              </w:rPr>
              <w:t>双耳语频听力正常，高频听力重度下降</w:t>
            </w:r>
          </w:p>
        </w:tc>
        <w:tc>
          <w:tcPr>
            <w:tcW w:w="1162" w:type="dxa"/>
            <w:noWrap w:val="0"/>
            <w:vAlign w:val="center"/>
          </w:tcPr>
          <w:p>
            <w:pPr>
              <w:ind w:firstLine="0" w:firstLineChars="0"/>
              <w:jc w:val="both"/>
              <w:rPr>
                <w:rFonts w:ascii="宋体" w:hAnsi="宋体" w:eastAsia="宋体" w:cs="Times New Roman"/>
                <w:kern w:val="2"/>
                <w:sz w:val="21"/>
                <w:szCs w:val="21"/>
                <w:lang w:val="zh-CN" w:eastAsia="zh-CN" w:bidi="ar-SA"/>
              </w:rPr>
            </w:pPr>
            <w:r>
              <w:rPr>
                <w:rFonts w:hint="eastAsia" w:ascii="宋体" w:hAnsi="宋体" w:cs="Times New Roman"/>
                <w:kern w:val="2"/>
                <w:sz w:val="21"/>
                <w:szCs w:val="21"/>
                <w:lang w:val="en-US" w:eastAsia="zh-CN" w:bidi="ar-SA"/>
              </w:rPr>
              <w:t>复查纯音听阈测试，复查时间与用人单位协商</w:t>
            </w:r>
          </w:p>
        </w:tc>
        <w:tc>
          <w:tcPr>
            <w:tcW w:w="1581" w:type="dxa"/>
            <w:noWrap w:val="0"/>
            <w:vAlign w:val="center"/>
          </w:tcPr>
          <w:p>
            <w:pPr>
              <w:ind w:firstLine="0" w:firstLineChars="0"/>
              <w:jc w:val="both"/>
              <w:rPr>
                <w:rFonts w:ascii="宋体" w:hAnsi="宋体" w:eastAsia="宋体" w:cs="Times New Roman"/>
                <w:kern w:val="2"/>
                <w:sz w:val="21"/>
                <w:szCs w:val="21"/>
                <w:lang w:val="zh-CN" w:eastAsia="zh-CN" w:bidi="ar-SA"/>
              </w:rPr>
            </w:pPr>
            <w:r>
              <w:rPr>
                <w:rFonts w:hint="eastAsia" w:ascii="宋体" w:hAnsi="宋体" w:cs="Times New Roman"/>
                <w:kern w:val="2"/>
                <w:sz w:val="21"/>
                <w:szCs w:val="21"/>
                <w:lang w:val="en-US" w:eastAsia="zh-CN" w:bidi="ar-SA"/>
              </w:rPr>
              <w:t>GBZ188-2014：7.1.2.3复查a)初测纯音听力结果双耳高频平均听阈≥40dB者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noWrap w:val="0"/>
            <w:vAlign w:val="center"/>
          </w:tcPr>
          <w:p>
            <w:pPr>
              <w:keepNext w:val="0"/>
              <w:keepLines w:val="0"/>
              <w:widowControl/>
              <w:suppressLineNumbers w:val="0"/>
              <w:jc w:val="center"/>
              <w:textAlignment w:val="center"/>
              <w:rPr>
                <w:rFonts w:ascii="宋体" w:hAnsi="宋体" w:eastAsia="宋体" w:cs="Microsoft JhengHei"/>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230524000051</w:t>
            </w:r>
          </w:p>
        </w:tc>
        <w:tc>
          <w:tcPr>
            <w:tcW w:w="855" w:type="dxa"/>
            <w:noWrap w:val="0"/>
            <w:vAlign w:val="center"/>
          </w:tcPr>
          <w:p>
            <w:pPr>
              <w:keepNext w:val="0"/>
              <w:keepLines w:val="0"/>
              <w:widowControl/>
              <w:suppressLineNumbers w:val="0"/>
              <w:jc w:val="center"/>
              <w:textAlignment w:val="center"/>
              <w:rPr>
                <w:rFonts w:ascii="宋体" w:hAnsi="宋体" w:eastAsia="宋体" w:cs="Microsoft JhengHei"/>
                <w:kern w:val="2"/>
                <w:sz w:val="21"/>
                <w:szCs w:val="21"/>
                <w:lang w:val="zh-CN" w:eastAsia="zh-CN" w:bidi="ar-SA"/>
              </w:rPr>
            </w:pPr>
            <w:r>
              <w:rPr>
                <w:rFonts w:hint="eastAsia" w:ascii="宋体" w:hAnsi="宋体" w:eastAsia="宋体" w:cs="宋体"/>
                <w:i w:val="0"/>
                <w:iCs w:val="0"/>
                <w:color w:val="000000"/>
                <w:kern w:val="0"/>
                <w:sz w:val="21"/>
                <w:szCs w:val="21"/>
                <w:u w:val="none"/>
                <w:lang w:val="en-US" w:eastAsia="zh-CN" w:bidi="ar"/>
              </w:rPr>
              <w:t>张伟</w:t>
            </w:r>
          </w:p>
        </w:tc>
        <w:tc>
          <w:tcPr>
            <w:tcW w:w="750" w:type="dxa"/>
            <w:noWrap w:val="0"/>
            <w:vAlign w:val="center"/>
          </w:tcPr>
          <w:p>
            <w:pPr>
              <w:keepNext w:val="0"/>
              <w:keepLines w:val="0"/>
              <w:widowControl/>
              <w:suppressLineNumbers w:val="0"/>
              <w:jc w:val="left"/>
              <w:textAlignment w:val="center"/>
              <w:rPr>
                <w:rFonts w:ascii="宋体" w:hAnsi="宋体" w:eastAsia="宋体" w:cs="Times New Roman"/>
                <w:kern w:val="2"/>
                <w:sz w:val="21"/>
                <w:szCs w:val="21"/>
                <w:lang w:val="zh-CN" w:eastAsia="zh-CN" w:bidi="ar-SA"/>
              </w:rPr>
            </w:pPr>
            <w:r>
              <w:rPr>
                <w:rFonts w:hint="eastAsia" w:ascii="宋体" w:hAnsi="宋体" w:eastAsia="宋体" w:cs="宋体"/>
                <w:i w:val="0"/>
                <w:iCs w:val="0"/>
                <w:color w:val="000000"/>
                <w:kern w:val="0"/>
                <w:sz w:val="22"/>
                <w:szCs w:val="22"/>
                <w:u w:val="none"/>
                <w:lang w:val="en-US" w:eastAsia="zh-CN" w:bidi="ar"/>
              </w:rPr>
              <w:t>西平作业区</w:t>
            </w:r>
          </w:p>
        </w:tc>
        <w:tc>
          <w:tcPr>
            <w:tcW w:w="867" w:type="dxa"/>
            <w:noWrap w:val="0"/>
            <w:vAlign w:val="center"/>
          </w:tcPr>
          <w:p>
            <w:pPr>
              <w:keepNext w:val="0"/>
              <w:keepLines w:val="0"/>
              <w:widowControl/>
              <w:suppressLineNumbers w:val="0"/>
              <w:jc w:val="left"/>
              <w:textAlignment w:val="center"/>
              <w:rPr>
                <w:rFonts w:ascii="宋体" w:hAnsi="宋体" w:eastAsia="宋体" w:cs="Times New Roman"/>
                <w:kern w:val="2"/>
                <w:sz w:val="21"/>
                <w:szCs w:val="21"/>
                <w:lang w:val="zh-CN" w:eastAsia="zh-CN" w:bidi="ar-SA"/>
              </w:rPr>
            </w:pPr>
            <w:r>
              <w:rPr>
                <w:rFonts w:hint="eastAsia" w:ascii="宋体" w:hAnsi="宋体" w:eastAsia="宋体" w:cs="宋体"/>
                <w:i w:val="0"/>
                <w:iCs w:val="0"/>
                <w:color w:val="000000"/>
                <w:kern w:val="0"/>
                <w:sz w:val="22"/>
                <w:szCs w:val="22"/>
                <w:u w:val="none"/>
                <w:lang w:val="en-US" w:eastAsia="zh-CN" w:bidi="ar"/>
              </w:rPr>
              <w:t>综合维修</w:t>
            </w:r>
          </w:p>
        </w:tc>
        <w:tc>
          <w:tcPr>
            <w:tcW w:w="850" w:type="dxa"/>
            <w:noWrap w:val="0"/>
            <w:vAlign w:val="center"/>
          </w:tcPr>
          <w:p>
            <w:pPr>
              <w:ind w:firstLine="0" w:firstLineChars="0"/>
              <w:jc w:val="both"/>
              <w:rPr>
                <w:rFonts w:ascii="宋体" w:hAnsi="宋体" w:eastAsia="宋体" w:cs="Times New Roman"/>
                <w:kern w:val="2"/>
                <w:sz w:val="21"/>
                <w:szCs w:val="21"/>
                <w:lang w:val="zh-CN" w:eastAsia="zh-CN" w:bidi="ar-SA"/>
              </w:rPr>
            </w:pPr>
            <w:r>
              <w:rPr>
                <w:rFonts w:hint="eastAsia" w:ascii="宋体" w:hAnsi="宋体" w:cs="Times New Roman"/>
                <w:kern w:val="2"/>
                <w:sz w:val="21"/>
                <w:szCs w:val="21"/>
                <w:lang w:val="en-US" w:eastAsia="zh-CN" w:bidi="ar-SA"/>
              </w:rPr>
              <w:t>噪声</w:t>
            </w:r>
          </w:p>
        </w:tc>
        <w:tc>
          <w:tcPr>
            <w:tcW w:w="800" w:type="dxa"/>
            <w:noWrap w:val="0"/>
            <w:vAlign w:val="center"/>
          </w:tcPr>
          <w:p>
            <w:pPr>
              <w:keepNext w:val="0"/>
              <w:keepLines w:val="0"/>
              <w:widowControl/>
              <w:suppressLineNumbers w:val="0"/>
              <w:jc w:val="center"/>
              <w:textAlignment w:val="center"/>
              <w:rPr>
                <w:rFonts w:ascii="宋体" w:hAnsi="宋体" w:eastAsia="宋体" w:cs="Times New Roman"/>
                <w:kern w:val="2"/>
                <w:sz w:val="21"/>
                <w:szCs w:val="21"/>
                <w:lang w:val="zh-CN" w:eastAsia="zh-CN" w:bidi="ar-SA"/>
              </w:rPr>
            </w:pPr>
            <w:r>
              <w:rPr>
                <w:rFonts w:hint="eastAsia" w:ascii="宋体" w:hAnsi="宋体" w:eastAsia="宋体" w:cs="宋体"/>
                <w:i w:val="0"/>
                <w:iCs w:val="0"/>
                <w:color w:val="000000"/>
                <w:kern w:val="0"/>
                <w:sz w:val="22"/>
                <w:szCs w:val="22"/>
                <w:u w:val="none"/>
                <w:lang w:val="en-US" w:eastAsia="zh-CN" w:bidi="ar"/>
              </w:rPr>
              <w:t>13</w:t>
            </w:r>
          </w:p>
        </w:tc>
        <w:tc>
          <w:tcPr>
            <w:tcW w:w="1318" w:type="dxa"/>
            <w:noWrap w:val="0"/>
            <w:vAlign w:val="center"/>
          </w:tcPr>
          <w:p>
            <w:pPr>
              <w:pStyle w:val="10"/>
              <w:ind w:firstLine="0" w:firstLineChars="0"/>
              <w:jc w:val="both"/>
              <w:rPr>
                <w:rFonts w:ascii="宋体" w:hAnsi="宋体" w:eastAsia="宋体" w:cs="Times New Roman"/>
                <w:kern w:val="2"/>
                <w:sz w:val="21"/>
                <w:szCs w:val="21"/>
                <w:lang w:val="zh-CN" w:eastAsia="zh-CN" w:bidi="ar-SA"/>
              </w:rPr>
            </w:pPr>
            <w:r>
              <w:rPr>
                <w:rFonts w:hint="eastAsia" w:ascii="宋体" w:hAnsi="宋体" w:eastAsia="宋体" w:cs="Times New Roman"/>
                <w:kern w:val="2"/>
                <w:sz w:val="21"/>
                <w:szCs w:val="21"/>
                <w:lang w:val="zh-CN" w:eastAsia="zh-CN" w:bidi="ar-SA"/>
              </w:rPr>
              <w:t>双耳语频听力正常，高频听力重度下降</w:t>
            </w:r>
          </w:p>
        </w:tc>
        <w:tc>
          <w:tcPr>
            <w:tcW w:w="1162" w:type="dxa"/>
            <w:noWrap w:val="0"/>
            <w:vAlign w:val="center"/>
          </w:tcPr>
          <w:p>
            <w:pPr>
              <w:ind w:firstLine="0" w:firstLineChars="0"/>
              <w:jc w:val="both"/>
              <w:rPr>
                <w:rFonts w:ascii="宋体" w:hAnsi="宋体" w:eastAsia="宋体" w:cs="Times New Roman"/>
                <w:kern w:val="2"/>
                <w:sz w:val="21"/>
                <w:szCs w:val="21"/>
                <w:lang w:val="zh-CN" w:eastAsia="zh-CN" w:bidi="ar-SA"/>
              </w:rPr>
            </w:pPr>
            <w:r>
              <w:rPr>
                <w:rFonts w:hint="eastAsia" w:ascii="宋体" w:hAnsi="宋体" w:cs="Times New Roman"/>
                <w:kern w:val="2"/>
                <w:sz w:val="21"/>
                <w:szCs w:val="21"/>
                <w:lang w:val="en-US" w:eastAsia="zh-CN" w:bidi="ar-SA"/>
              </w:rPr>
              <w:t>复查纯音听阈测试，复查时间与用人单位协商</w:t>
            </w:r>
          </w:p>
        </w:tc>
        <w:tc>
          <w:tcPr>
            <w:tcW w:w="1581" w:type="dxa"/>
            <w:noWrap w:val="0"/>
            <w:vAlign w:val="center"/>
          </w:tcPr>
          <w:p>
            <w:pPr>
              <w:ind w:firstLine="0" w:firstLineChars="0"/>
              <w:jc w:val="both"/>
              <w:rPr>
                <w:rFonts w:ascii="宋体" w:hAnsi="宋体" w:eastAsia="宋体" w:cs="Times New Roman"/>
                <w:kern w:val="2"/>
                <w:sz w:val="21"/>
                <w:szCs w:val="21"/>
                <w:lang w:val="zh-CN" w:eastAsia="zh-CN" w:bidi="ar-SA"/>
              </w:rPr>
            </w:pPr>
            <w:r>
              <w:rPr>
                <w:rFonts w:hint="eastAsia" w:ascii="宋体" w:hAnsi="宋体" w:cs="Times New Roman"/>
                <w:kern w:val="2"/>
                <w:sz w:val="21"/>
                <w:szCs w:val="21"/>
                <w:lang w:val="en-US" w:eastAsia="zh-CN" w:bidi="ar-SA"/>
              </w:rPr>
              <w:t>GBZ188-2014：7.1.2.3复查a)初测纯音听力结果双耳高频平均听阈≥40dB者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noWrap w:val="0"/>
            <w:vAlign w:val="center"/>
          </w:tcPr>
          <w:p>
            <w:pPr>
              <w:keepNext w:val="0"/>
              <w:keepLines w:val="0"/>
              <w:widowControl/>
              <w:suppressLineNumbers w:val="0"/>
              <w:jc w:val="center"/>
              <w:textAlignment w:val="center"/>
              <w:rPr>
                <w:rFonts w:ascii="宋体" w:hAnsi="宋体" w:eastAsia="宋体" w:cs="Microsoft JhengHei"/>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230524000053</w:t>
            </w:r>
          </w:p>
        </w:tc>
        <w:tc>
          <w:tcPr>
            <w:tcW w:w="855" w:type="dxa"/>
            <w:noWrap w:val="0"/>
            <w:vAlign w:val="center"/>
          </w:tcPr>
          <w:p>
            <w:pPr>
              <w:keepNext w:val="0"/>
              <w:keepLines w:val="0"/>
              <w:widowControl/>
              <w:suppressLineNumbers w:val="0"/>
              <w:jc w:val="center"/>
              <w:textAlignment w:val="center"/>
              <w:rPr>
                <w:rFonts w:ascii="宋体" w:hAnsi="宋体" w:eastAsia="宋体" w:cs="Microsoft JhengHei"/>
                <w:kern w:val="2"/>
                <w:sz w:val="21"/>
                <w:szCs w:val="21"/>
                <w:lang w:val="zh-CN" w:eastAsia="zh-CN" w:bidi="ar-SA"/>
              </w:rPr>
            </w:pPr>
            <w:r>
              <w:rPr>
                <w:rFonts w:hint="eastAsia" w:ascii="宋体" w:hAnsi="宋体" w:eastAsia="宋体" w:cs="宋体"/>
                <w:i w:val="0"/>
                <w:iCs w:val="0"/>
                <w:color w:val="000000"/>
                <w:kern w:val="0"/>
                <w:sz w:val="21"/>
                <w:szCs w:val="21"/>
                <w:u w:val="none"/>
                <w:lang w:val="en-US" w:eastAsia="zh-CN" w:bidi="ar"/>
              </w:rPr>
              <w:t>陈宝良</w:t>
            </w:r>
          </w:p>
        </w:tc>
        <w:tc>
          <w:tcPr>
            <w:tcW w:w="750" w:type="dxa"/>
            <w:noWrap w:val="0"/>
            <w:vAlign w:val="center"/>
          </w:tcPr>
          <w:p>
            <w:pPr>
              <w:keepNext w:val="0"/>
              <w:keepLines w:val="0"/>
              <w:widowControl/>
              <w:suppressLineNumbers w:val="0"/>
              <w:jc w:val="left"/>
              <w:textAlignment w:val="center"/>
              <w:rPr>
                <w:rFonts w:ascii="宋体" w:hAnsi="宋体"/>
                <w:sz w:val="21"/>
                <w:szCs w:val="21"/>
                <w:lang w:val="zh-CN"/>
              </w:rPr>
            </w:pPr>
            <w:r>
              <w:rPr>
                <w:rFonts w:hint="eastAsia" w:ascii="宋体" w:hAnsi="宋体" w:eastAsia="宋体" w:cs="宋体"/>
                <w:i w:val="0"/>
                <w:iCs w:val="0"/>
                <w:color w:val="000000"/>
                <w:kern w:val="0"/>
                <w:sz w:val="22"/>
                <w:szCs w:val="22"/>
                <w:u w:val="none"/>
                <w:lang w:val="en-US" w:eastAsia="zh-CN" w:bidi="ar"/>
              </w:rPr>
              <w:t>西平作业区</w:t>
            </w:r>
          </w:p>
        </w:tc>
        <w:tc>
          <w:tcPr>
            <w:tcW w:w="867" w:type="dxa"/>
            <w:noWrap w:val="0"/>
            <w:vAlign w:val="center"/>
          </w:tcPr>
          <w:p>
            <w:pPr>
              <w:keepNext w:val="0"/>
              <w:keepLines w:val="0"/>
              <w:widowControl/>
              <w:suppressLineNumbers w:val="0"/>
              <w:jc w:val="left"/>
              <w:textAlignment w:val="center"/>
              <w:rPr>
                <w:rFonts w:ascii="宋体" w:hAnsi="宋体"/>
                <w:sz w:val="21"/>
                <w:szCs w:val="21"/>
                <w:lang w:val="zh-CN"/>
              </w:rPr>
            </w:pPr>
            <w:r>
              <w:rPr>
                <w:rFonts w:hint="eastAsia" w:ascii="宋体" w:hAnsi="宋体" w:eastAsia="宋体" w:cs="宋体"/>
                <w:i w:val="0"/>
                <w:iCs w:val="0"/>
                <w:color w:val="000000"/>
                <w:kern w:val="0"/>
                <w:sz w:val="22"/>
                <w:szCs w:val="22"/>
                <w:u w:val="none"/>
                <w:lang w:val="en-US" w:eastAsia="zh-CN" w:bidi="ar"/>
              </w:rPr>
              <w:t>综合维修</w:t>
            </w:r>
          </w:p>
        </w:tc>
        <w:tc>
          <w:tcPr>
            <w:tcW w:w="850" w:type="dxa"/>
            <w:noWrap w:val="0"/>
            <w:vAlign w:val="center"/>
          </w:tcPr>
          <w:p>
            <w:pPr>
              <w:ind w:firstLine="0" w:firstLineChars="0"/>
              <w:jc w:val="both"/>
              <w:rPr>
                <w:rFonts w:ascii="宋体" w:hAnsi="宋体"/>
                <w:sz w:val="21"/>
                <w:szCs w:val="21"/>
                <w:lang w:val="zh-CN"/>
              </w:rPr>
            </w:pPr>
            <w:r>
              <w:rPr>
                <w:rFonts w:hint="eastAsia" w:ascii="宋体" w:hAnsi="宋体" w:cs="Times New Roman"/>
                <w:kern w:val="2"/>
                <w:sz w:val="21"/>
                <w:szCs w:val="21"/>
                <w:lang w:val="en-US" w:eastAsia="zh-CN" w:bidi="ar-SA"/>
              </w:rPr>
              <w:t>噪声</w:t>
            </w:r>
          </w:p>
        </w:tc>
        <w:tc>
          <w:tcPr>
            <w:tcW w:w="800" w:type="dxa"/>
            <w:noWrap w:val="0"/>
            <w:vAlign w:val="center"/>
          </w:tcPr>
          <w:p>
            <w:pPr>
              <w:keepNext w:val="0"/>
              <w:keepLines w:val="0"/>
              <w:widowControl/>
              <w:suppressLineNumbers w:val="0"/>
              <w:jc w:val="center"/>
              <w:textAlignment w:val="center"/>
              <w:rPr>
                <w:rFonts w:ascii="宋体" w:hAnsi="宋体"/>
                <w:sz w:val="21"/>
                <w:szCs w:val="21"/>
                <w:lang w:val="zh-CN"/>
              </w:rPr>
            </w:pPr>
            <w:r>
              <w:rPr>
                <w:rFonts w:hint="eastAsia" w:ascii="宋体" w:hAnsi="宋体" w:eastAsia="宋体" w:cs="宋体"/>
                <w:i w:val="0"/>
                <w:iCs w:val="0"/>
                <w:color w:val="000000"/>
                <w:kern w:val="0"/>
                <w:sz w:val="22"/>
                <w:szCs w:val="22"/>
                <w:u w:val="none"/>
                <w:lang w:val="en-US" w:eastAsia="zh-CN" w:bidi="ar"/>
              </w:rPr>
              <w:t>13</w:t>
            </w:r>
          </w:p>
        </w:tc>
        <w:tc>
          <w:tcPr>
            <w:tcW w:w="1318" w:type="dxa"/>
            <w:noWrap w:val="0"/>
            <w:vAlign w:val="center"/>
          </w:tcPr>
          <w:p>
            <w:pPr>
              <w:pStyle w:val="10"/>
              <w:ind w:firstLine="0" w:firstLineChars="0"/>
              <w:jc w:val="both"/>
              <w:rPr>
                <w:rFonts w:ascii="宋体" w:hAnsi="宋体"/>
                <w:sz w:val="21"/>
                <w:szCs w:val="21"/>
                <w:lang w:val="zh-CN"/>
              </w:rPr>
            </w:pPr>
            <w:r>
              <w:rPr>
                <w:rFonts w:hint="eastAsia" w:ascii="宋体" w:hAnsi="宋体" w:eastAsia="宋体" w:cs="Times New Roman"/>
                <w:kern w:val="2"/>
                <w:sz w:val="21"/>
                <w:szCs w:val="21"/>
                <w:lang w:val="zh-CN" w:eastAsia="zh-CN" w:bidi="ar-SA"/>
              </w:rPr>
              <w:t>双耳语频听力正常，高频听力中度下降</w:t>
            </w:r>
          </w:p>
        </w:tc>
        <w:tc>
          <w:tcPr>
            <w:tcW w:w="1162" w:type="dxa"/>
            <w:noWrap w:val="0"/>
            <w:vAlign w:val="center"/>
          </w:tcPr>
          <w:p>
            <w:pPr>
              <w:ind w:firstLine="0" w:firstLineChars="0"/>
              <w:jc w:val="both"/>
              <w:rPr>
                <w:rFonts w:ascii="宋体" w:hAnsi="宋体"/>
                <w:sz w:val="21"/>
                <w:szCs w:val="21"/>
                <w:lang w:val="zh-CN"/>
              </w:rPr>
            </w:pPr>
            <w:r>
              <w:rPr>
                <w:rFonts w:hint="eastAsia" w:ascii="宋体" w:hAnsi="宋体" w:cs="Times New Roman"/>
                <w:kern w:val="2"/>
                <w:sz w:val="21"/>
                <w:szCs w:val="21"/>
                <w:lang w:val="en-US" w:eastAsia="zh-CN" w:bidi="ar-SA"/>
              </w:rPr>
              <w:t>复查纯音听阈测试，复查时间与用人单位协商</w:t>
            </w:r>
          </w:p>
        </w:tc>
        <w:tc>
          <w:tcPr>
            <w:tcW w:w="1581" w:type="dxa"/>
            <w:noWrap w:val="0"/>
            <w:vAlign w:val="center"/>
          </w:tcPr>
          <w:p>
            <w:pPr>
              <w:ind w:firstLine="0" w:firstLineChars="0"/>
              <w:jc w:val="both"/>
              <w:rPr>
                <w:rFonts w:ascii="宋体" w:hAnsi="宋体"/>
                <w:sz w:val="21"/>
                <w:szCs w:val="21"/>
                <w:lang w:val="zh-CN"/>
              </w:rPr>
            </w:pPr>
            <w:r>
              <w:rPr>
                <w:rFonts w:hint="eastAsia" w:ascii="宋体" w:hAnsi="宋体" w:cs="Times New Roman"/>
                <w:kern w:val="2"/>
                <w:sz w:val="21"/>
                <w:szCs w:val="21"/>
                <w:lang w:val="en-US" w:eastAsia="zh-CN" w:bidi="ar-SA"/>
              </w:rPr>
              <w:t>GBZ188-2014：7.1.2.3复查a)初测纯音听力结果双耳高频平均听阈≥40dB者</w:t>
            </w:r>
          </w:p>
        </w:tc>
      </w:tr>
    </w:tbl>
    <w:p>
      <w:pPr>
        <w:pStyle w:val="2"/>
        <w:rPr>
          <w:lang w:val="zh-CN"/>
        </w:rPr>
      </w:pP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ascii="宋体" w:hAnsi="宋体"/>
          <w:sz w:val="28"/>
          <w:szCs w:val="28"/>
          <w:lang w:val="zh-CN"/>
        </w:rPr>
      </w:pPr>
      <w:r>
        <w:rPr>
          <w:rFonts w:hint="eastAsia" w:ascii="宋体" w:hAnsi="宋体"/>
          <w:sz w:val="28"/>
          <w:szCs w:val="28"/>
          <w:lang w:val="zh-CN"/>
        </w:rPr>
        <w:t>用人单位应当根据职业健康检查报告，采取下列措施：</w:t>
      </w:r>
    </w:p>
    <w:p>
      <w:pPr>
        <w:pStyle w:val="10"/>
        <w:keepNext w:val="0"/>
        <w:keepLines w:val="0"/>
        <w:pageBreakBefore w:val="0"/>
        <w:widowControl/>
        <w:numPr>
          <w:ilvl w:val="0"/>
          <w:numId w:val="2"/>
        </w:numPr>
        <w:kinsoku/>
        <w:wordWrap/>
        <w:overflowPunct/>
        <w:topLinePunct w:val="0"/>
        <w:autoSpaceDE/>
        <w:autoSpaceDN/>
        <w:bidi w:val="0"/>
        <w:adjustRightInd w:val="0"/>
        <w:snapToGrid/>
        <w:ind w:left="0" w:leftChars="0" w:firstLine="560" w:firstLineChars="200"/>
        <w:jc w:val="left"/>
        <w:textAlignment w:val="auto"/>
        <w:rPr>
          <w:rFonts w:ascii="宋体" w:hAnsi="宋体"/>
          <w:sz w:val="28"/>
          <w:szCs w:val="28"/>
          <w:lang w:val="zh-CN"/>
        </w:rPr>
      </w:pPr>
      <w:r>
        <w:rPr>
          <w:rFonts w:hint="eastAsia" w:ascii="宋体" w:hAnsi="宋体"/>
          <w:sz w:val="28"/>
          <w:szCs w:val="28"/>
          <w:lang w:val="zh-CN"/>
        </w:rPr>
        <w:t>及时将职业健康检查结果及职业健康检查机构的建议以书面形式如实告知劳动者；</w:t>
      </w:r>
    </w:p>
    <w:p>
      <w:pPr>
        <w:pStyle w:val="10"/>
        <w:keepNext w:val="0"/>
        <w:keepLines w:val="0"/>
        <w:pageBreakBefore w:val="0"/>
        <w:widowControl/>
        <w:numPr>
          <w:ilvl w:val="0"/>
          <w:numId w:val="2"/>
        </w:numPr>
        <w:kinsoku/>
        <w:wordWrap/>
        <w:overflowPunct/>
        <w:topLinePunct w:val="0"/>
        <w:autoSpaceDE/>
        <w:autoSpaceDN/>
        <w:bidi w:val="0"/>
        <w:snapToGrid/>
        <w:ind w:left="0" w:leftChars="0" w:firstLine="560" w:firstLineChars="200"/>
        <w:jc w:val="left"/>
        <w:textAlignment w:val="auto"/>
        <w:rPr>
          <w:rFonts w:ascii="宋体" w:hAnsi="宋体"/>
          <w:sz w:val="28"/>
          <w:szCs w:val="28"/>
          <w:lang w:val="zh-CN"/>
        </w:rPr>
      </w:pPr>
      <w:r>
        <w:rPr>
          <w:rFonts w:hint="eastAsia" w:ascii="宋体" w:hAnsi="宋体"/>
          <w:sz w:val="28"/>
          <w:szCs w:val="28"/>
          <w:lang w:val="zh-CN"/>
        </w:rPr>
        <w:t>对有职业禁忌的劳动者，调离或者暂时脱离原工作岗位；</w:t>
      </w:r>
    </w:p>
    <w:p>
      <w:pPr>
        <w:pStyle w:val="10"/>
        <w:keepNext w:val="0"/>
        <w:keepLines w:val="0"/>
        <w:pageBreakBefore w:val="0"/>
        <w:widowControl/>
        <w:numPr>
          <w:ilvl w:val="0"/>
          <w:numId w:val="2"/>
        </w:numPr>
        <w:kinsoku/>
        <w:wordWrap/>
        <w:overflowPunct/>
        <w:topLinePunct w:val="0"/>
        <w:autoSpaceDE/>
        <w:autoSpaceDN/>
        <w:bidi w:val="0"/>
        <w:snapToGrid/>
        <w:ind w:left="0" w:leftChars="0" w:firstLine="560" w:firstLineChars="200"/>
        <w:jc w:val="left"/>
        <w:textAlignment w:val="auto"/>
        <w:rPr>
          <w:rFonts w:ascii="宋体" w:hAnsi="宋体"/>
          <w:sz w:val="28"/>
          <w:szCs w:val="28"/>
          <w:lang w:val="zh-CN"/>
        </w:rPr>
      </w:pPr>
      <w:r>
        <w:rPr>
          <w:rFonts w:hint="eastAsia" w:ascii="宋体" w:hAnsi="宋体"/>
          <w:sz w:val="28"/>
          <w:szCs w:val="28"/>
          <w:lang w:val="zh-CN"/>
        </w:rPr>
        <w:t>对健康损害可能与所从事的职业相关的劳动者，进行妥善安置；</w:t>
      </w:r>
    </w:p>
    <w:p>
      <w:pPr>
        <w:pStyle w:val="10"/>
        <w:keepNext w:val="0"/>
        <w:keepLines w:val="0"/>
        <w:pageBreakBefore w:val="0"/>
        <w:widowControl/>
        <w:numPr>
          <w:ilvl w:val="0"/>
          <w:numId w:val="2"/>
        </w:numPr>
        <w:kinsoku/>
        <w:wordWrap/>
        <w:overflowPunct/>
        <w:topLinePunct w:val="0"/>
        <w:autoSpaceDE/>
        <w:autoSpaceDN/>
        <w:bidi w:val="0"/>
        <w:snapToGrid/>
        <w:ind w:left="0" w:leftChars="0" w:firstLine="560" w:firstLineChars="200"/>
        <w:jc w:val="left"/>
        <w:textAlignment w:val="auto"/>
        <w:rPr>
          <w:rFonts w:ascii="宋体" w:hAnsi="宋体"/>
          <w:sz w:val="28"/>
          <w:szCs w:val="28"/>
          <w:lang w:val="zh-CN"/>
        </w:rPr>
      </w:pPr>
      <w:r>
        <w:rPr>
          <w:rFonts w:hint="eastAsia" w:ascii="宋体" w:hAnsi="宋体"/>
          <w:sz w:val="28"/>
          <w:szCs w:val="28"/>
          <w:lang w:val="zh-CN"/>
        </w:rPr>
        <w:t>对需要复查的劳动者，按照职业健康检查机构要求的时间安排复查和医学观察；</w:t>
      </w:r>
    </w:p>
    <w:p>
      <w:pPr>
        <w:pStyle w:val="10"/>
        <w:keepNext w:val="0"/>
        <w:keepLines w:val="0"/>
        <w:pageBreakBefore w:val="0"/>
        <w:widowControl/>
        <w:numPr>
          <w:ilvl w:val="0"/>
          <w:numId w:val="2"/>
        </w:numPr>
        <w:kinsoku/>
        <w:wordWrap/>
        <w:overflowPunct/>
        <w:topLinePunct w:val="0"/>
        <w:autoSpaceDE/>
        <w:autoSpaceDN/>
        <w:bidi w:val="0"/>
        <w:snapToGrid/>
        <w:ind w:left="0" w:leftChars="0" w:firstLine="560" w:firstLineChars="200"/>
        <w:jc w:val="left"/>
        <w:textAlignment w:val="auto"/>
        <w:rPr>
          <w:rFonts w:ascii="宋体" w:hAnsi="宋体"/>
          <w:sz w:val="28"/>
          <w:szCs w:val="28"/>
          <w:lang w:val="zh-CN"/>
        </w:rPr>
      </w:pPr>
      <w:r>
        <w:rPr>
          <w:rFonts w:hint="eastAsia" w:ascii="宋体" w:hAnsi="宋体"/>
          <w:sz w:val="28"/>
          <w:szCs w:val="28"/>
          <w:lang w:val="zh-CN"/>
        </w:rPr>
        <w:t>对疑似职业病病人，按照职业健康检查机构的建议安排其进行医学观察或者职业病诊断；</w:t>
      </w:r>
    </w:p>
    <w:p>
      <w:pPr>
        <w:pStyle w:val="10"/>
        <w:keepNext w:val="0"/>
        <w:keepLines w:val="0"/>
        <w:pageBreakBefore w:val="0"/>
        <w:numPr>
          <w:ilvl w:val="0"/>
          <w:numId w:val="2"/>
        </w:numPr>
        <w:kinsoku/>
        <w:wordWrap/>
        <w:overflowPunct/>
        <w:topLinePunct w:val="0"/>
        <w:autoSpaceDE/>
        <w:autoSpaceDN/>
        <w:bidi w:val="0"/>
        <w:snapToGrid/>
        <w:ind w:left="0" w:leftChars="0" w:firstLine="560" w:firstLineChars="200"/>
        <w:textAlignment w:val="auto"/>
        <w:rPr>
          <w:rFonts w:ascii="宋体" w:hAnsi="宋体"/>
          <w:sz w:val="28"/>
          <w:szCs w:val="28"/>
          <w:lang w:val="zh-CN"/>
        </w:rPr>
      </w:pPr>
      <w:r>
        <w:rPr>
          <w:rFonts w:hint="eastAsia" w:ascii="宋体" w:hAnsi="宋体"/>
          <w:sz w:val="28"/>
          <w:szCs w:val="28"/>
          <w:lang w:val="zh-CN"/>
        </w:rPr>
        <w:t>对存在职业病危害的岗位，立即改善劳动条件，完善职业病防护设施，为劳动者配备符合国家标准的职业病危害防护用品；</w:t>
      </w:r>
    </w:p>
    <w:p>
      <w:pPr>
        <w:pStyle w:val="10"/>
        <w:keepNext w:val="0"/>
        <w:keepLines w:val="0"/>
        <w:pageBreakBefore w:val="0"/>
        <w:numPr>
          <w:ilvl w:val="0"/>
          <w:numId w:val="2"/>
        </w:numPr>
        <w:kinsoku/>
        <w:wordWrap/>
        <w:overflowPunct/>
        <w:topLinePunct w:val="0"/>
        <w:autoSpaceDE/>
        <w:autoSpaceDN/>
        <w:bidi w:val="0"/>
        <w:snapToGrid/>
        <w:ind w:left="0" w:leftChars="0" w:firstLine="560" w:firstLineChars="200"/>
        <w:textAlignment w:val="auto"/>
        <w:rPr>
          <w:rFonts w:ascii="宋体" w:hAnsi="宋体"/>
          <w:sz w:val="28"/>
          <w:szCs w:val="28"/>
          <w:lang w:val="zh-CN"/>
        </w:rPr>
      </w:pPr>
      <w:r>
        <w:rPr>
          <w:rFonts w:hint="eastAsia" w:ascii="宋体" w:hAnsi="宋体"/>
          <w:sz w:val="28"/>
          <w:szCs w:val="28"/>
          <w:lang w:val="zh-CN"/>
        </w:rPr>
        <w:t>为劳动者个人建立职业健康监护档案，并按照有关规定妥善保存。</w:t>
      </w:r>
    </w:p>
    <w:p>
      <w:pPr>
        <w:pStyle w:val="2"/>
        <w:rPr>
          <w:lang w:val="zh-CN"/>
        </w:rPr>
      </w:pPr>
    </w:p>
    <w:p>
      <w:pPr>
        <w:rPr>
          <w:rFonts w:hint="eastAsia" w:ascii="宋体" w:hAnsi="宋体"/>
          <w:sz w:val="28"/>
          <w:szCs w:val="28"/>
          <w:lang w:val="zh-CN"/>
        </w:rPr>
      </w:pPr>
      <w:r>
        <w:rPr>
          <w:rFonts w:hint="eastAsia" w:ascii="宋体" w:hAnsi="宋体"/>
          <w:sz w:val="28"/>
          <w:szCs w:val="28"/>
          <w:lang w:val="zh-CN"/>
        </w:rPr>
        <w:t>附表：1</w:t>
      </w:r>
      <w:r>
        <w:rPr>
          <w:rFonts w:hint="eastAsia" w:ascii="宋体" w:hAnsi="宋体"/>
          <w:sz w:val="28"/>
          <w:szCs w:val="28"/>
          <w:lang w:val="en-US" w:eastAsia="zh-CN"/>
        </w:rPr>
        <w:t>.</w:t>
      </w:r>
      <w:r>
        <w:rPr>
          <w:rFonts w:hint="eastAsia" w:ascii="宋体" w:hAnsi="宋体"/>
          <w:sz w:val="28"/>
          <w:szCs w:val="28"/>
          <w:lang w:val="zh-CN"/>
        </w:rPr>
        <w:t>职业健康检查个体体检结论统计表</w:t>
      </w:r>
    </w:p>
    <w:p>
      <w:pPr>
        <w:pStyle w:val="2"/>
        <w:ind w:firstLine="840" w:firstLineChars="300"/>
        <w:rPr>
          <w:rFonts w:hint="default"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2.职业禁忌证人员一览表</w:t>
      </w:r>
    </w:p>
    <w:p>
      <w:pPr>
        <w:pStyle w:val="2"/>
        <w:ind w:firstLine="840" w:firstLineChars="300"/>
        <w:rPr>
          <w:rFonts w:hint="default"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3.与目标疾病有关复查人员一览表</w:t>
      </w:r>
    </w:p>
    <w:p>
      <w:pPr>
        <w:keepNext w:val="0"/>
        <w:keepLines w:val="0"/>
        <w:pageBreakBefore w:val="0"/>
        <w:widowControl w:val="0"/>
        <w:kinsoku/>
        <w:wordWrap/>
        <w:overflowPunct/>
        <w:topLinePunct w:val="0"/>
        <w:autoSpaceDE/>
        <w:autoSpaceDN/>
        <w:bidi w:val="0"/>
        <w:adjustRightInd/>
        <w:snapToGrid/>
        <w:ind w:firstLine="840" w:firstLineChars="300"/>
        <w:textAlignment w:val="auto"/>
        <w:rPr>
          <w:rFonts w:ascii="宋体" w:hAnsi="宋体"/>
          <w:sz w:val="28"/>
          <w:szCs w:val="28"/>
          <w:lang w:val="zh-CN"/>
        </w:rPr>
      </w:pPr>
      <w:r>
        <w:rPr>
          <w:rFonts w:hint="eastAsia" w:ascii="宋体" w:hAnsi="宋体"/>
          <w:sz w:val="28"/>
          <w:szCs w:val="28"/>
          <w:lang w:val="en-US" w:eastAsia="zh-CN"/>
        </w:rPr>
        <w:t>4.</w:t>
      </w:r>
      <w:r>
        <w:rPr>
          <w:rFonts w:hint="eastAsia" w:ascii="宋体" w:hAnsi="宋体"/>
          <w:sz w:val="28"/>
          <w:szCs w:val="28"/>
          <w:lang w:val="zh-CN"/>
        </w:rPr>
        <w:t>职业健康检查结果汇总表</w:t>
      </w:r>
    </w:p>
    <w:p>
      <w:pPr>
        <w:pStyle w:val="2"/>
        <w:rPr>
          <w:rFonts w:hint="eastAsia"/>
          <w:lang w:val="zh-CN"/>
        </w:rPr>
      </w:pPr>
    </w:p>
    <w:p>
      <w:pPr>
        <w:keepNext w:val="0"/>
        <w:keepLines w:val="0"/>
        <w:pageBreakBefore w:val="0"/>
        <w:widowControl w:val="0"/>
        <w:kinsoku/>
        <w:wordWrap/>
        <w:overflowPunct/>
        <w:topLinePunct w:val="0"/>
        <w:autoSpaceDE/>
        <w:autoSpaceDN/>
        <w:bidi w:val="0"/>
        <w:adjustRightInd/>
        <w:snapToGrid/>
        <w:ind w:firstLine="840" w:firstLineChars="300"/>
        <w:textAlignment w:val="auto"/>
        <w:rPr>
          <w:rFonts w:hint="eastAsia" w:ascii="宋体" w:hAnsi="宋体"/>
          <w:sz w:val="28"/>
          <w:szCs w:val="28"/>
          <w:lang w:val="zh-CN"/>
        </w:rPr>
      </w:pPr>
    </w:p>
    <w:p>
      <w:pPr>
        <w:keepNext w:val="0"/>
        <w:keepLines w:val="0"/>
        <w:pageBreakBefore w:val="0"/>
        <w:widowControl w:val="0"/>
        <w:kinsoku/>
        <w:wordWrap/>
        <w:overflowPunct/>
        <w:topLinePunct w:val="0"/>
        <w:autoSpaceDE/>
        <w:autoSpaceDN/>
        <w:bidi w:val="0"/>
        <w:adjustRightInd/>
        <w:snapToGrid/>
        <w:ind w:firstLine="840" w:firstLineChars="300"/>
        <w:jc w:val="right"/>
        <w:textAlignment w:val="auto"/>
        <w:rPr>
          <w:rFonts w:hint="eastAsia" w:ascii="宋体" w:hAnsi="宋体"/>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840" w:firstLineChars="300"/>
        <w:jc w:val="right"/>
        <w:textAlignment w:val="auto"/>
        <w:rPr>
          <w:rFonts w:hint="default" w:ascii="宋体" w:hAnsi="宋体"/>
          <w:sz w:val="28"/>
          <w:szCs w:val="28"/>
          <w:lang w:val="en-US" w:eastAsia="zh-CN"/>
        </w:rPr>
      </w:pPr>
      <w:r>
        <w:rPr>
          <w:rFonts w:hint="eastAsia" w:ascii="宋体" w:hAnsi="宋体"/>
          <w:sz w:val="28"/>
          <w:szCs w:val="28"/>
          <w:lang w:val="en-US" w:eastAsia="zh-CN"/>
        </w:rPr>
        <w:t>驻马店市中心医院</w:t>
      </w:r>
    </w:p>
    <w:p>
      <w:pPr>
        <w:ind w:firstLine="1120" w:firstLineChars="400"/>
        <w:jc w:val="right"/>
        <w:rPr>
          <w:rFonts w:ascii="宋体" w:hAnsi="宋体"/>
          <w:sz w:val="28"/>
          <w:szCs w:val="28"/>
          <w:lang w:val="zh-CN"/>
        </w:rPr>
      </w:pPr>
      <w:r>
        <w:rPr>
          <w:rFonts w:hint="eastAsia" w:ascii="宋体" w:hAnsi="宋体"/>
          <w:sz w:val="28"/>
          <w:szCs w:val="28"/>
          <w:lang w:val="zh-CN"/>
        </w:rPr>
        <w:t xml:space="preserve">                       </w:t>
      </w:r>
      <w:r>
        <w:rPr>
          <w:rFonts w:hint="eastAsia" w:ascii="宋体" w:hAnsi="宋体"/>
          <w:sz w:val="28"/>
          <w:szCs w:val="28"/>
          <w:lang w:val="en-US" w:eastAsia="zh-CN"/>
        </w:rPr>
        <w:t xml:space="preserve">  </w:t>
      </w:r>
      <w:r>
        <w:rPr>
          <w:rFonts w:hint="eastAsia" w:ascii="宋体" w:hAnsi="宋体"/>
          <w:sz w:val="28"/>
          <w:szCs w:val="28"/>
          <w:lang w:val="zh-CN"/>
        </w:rPr>
        <w:t xml:space="preserve"> </w:t>
      </w:r>
      <w:r>
        <w:rPr>
          <w:rFonts w:hint="eastAsia" w:ascii="宋体" w:hAnsi="宋体"/>
          <w:sz w:val="28"/>
          <w:szCs w:val="28"/>
          <w:lang w:val="en-US" w:eastAsia="zh-CN"/>
        </w:rPr>
        <w:t>二零二三年八月十五日</w:t>
      </w:r>
    </w:p>
    <w:p>
      <w:pPr>
        <w:ind w:firstLine="4620" w:firstLineChars="1650"/>
        <w:rPr>
          <w:rFonts w:hint="eastAsia" w:ascii="宋体" w:hAnsi="宋体"/>
          <w:sz w:val="28"/>
          <w:szCs w:val="28"/>
          <w:lang w:val="zh-CN"/>
        </w:rPr>
        <w:sectPr>
          <w:headerReference r:id="rId3" w:type="default"/>
          <w:footerReference r:id="rId5" w:type="default"/>
          <w:headerReference r:id="rId4" w:type="even"/>
          <w:pgSz w:w="11906" w:h="16838"/>
          <w:pgMar w:top="1440" w:right="1800" w:bottom="1440" w:left="1800" w:header="851" w:footer="992" w:gutter="0"/>
          <w:pgNumType w:fmt="decimal" w:start="1"/>
          <w:cols w:space="720" w:num="1"/>
          <w:docGrid w:type="lines" w:linePitch="312" w:charSpace="0"/>
        </w:sectPr>
      </w:pPr>
    </w:p>
    <w:p>
      <w:pPr>
        <w:pStyle w:val="3"/>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rPr>
        <w:t>附表1</w:t>
      </w:r>
    </w:p>
    <w:p>
      <w:pPr>
        <w:pStyle w:val="3"/>
        <w:keepNext/>
        <w:keepLines/>
        <w:pageBreakBefore w:val="0"/>
        <w:widowControl w:val="0"/>
        <w:kinsoku/>
        <w:wordWrap/>
        <w:overflowPunct/>
        <w:topLinePunct w:val="0"/>
        <w:autoSpaceDE/>
        <w:autoSpaceDN/>
        <w:bidi w:val="0"/>
        <w:adjustRightInd/>
        <w:snapToGrid/>
        <w:spacing w:after="95" w:afterLines="30" w:line="579" w:lineRule="auto"/>
        <w:jc w:val="center"/>
        <w:textAlignment w:val="auto"/>
        <w:rPr>
          <w:sz w:val="28"/>
          <w:szCs w:val="28"/>
          <w:lang w:val="zh-CN"/>
        </w:rPr>
      </w:pPr>
      <w:r>
        <w:rPr>
          <w:rFonts w:hint="eastAsia"/>
          <w:b/>
          <w:bCs/>
          <w:sz w:val="44"/>
          <w:szCs w:val="44"/>
          <w:lang w:val="zh-CN"/>
        </w:rPr>
        <w:t>职业健康检查个体体检结论统计表</w:t>
      </w:r>
    </w:p>
    <w:tbl>
      <w:tblPr>
        <w:tblStyle w:val="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3"/>
        <w:gridCol w:w="1522"/>
        <w:gridCol w:w="1165"/>
        <w:gridCol w:w="1239"/>
        <w:gridCol w:w="1851"/>
        <w:gridCol w:w="1449"/>
        <w:gridCol w:w="1670"/>
        <w:gridCol w:w="1531"/>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541" w:type="pct"/>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体检类别</w:t>
            </w:r>
          </w:p>
        </w:tc>
        <w:tc>
          <w:tcPr>
            <w:tcW w:w="537" w:type="pct"/>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职业病危害因素名称</w:t>
            </w:r>
          </w:p>
        </w:tc>
        <w:tc>
          <w:tcPr>
            <w:tcW w:w="411" w:type="pct"/>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应检人数</w:t>
            </w:r>
          </w:p>
        </w:tc>
        <w:tc>
          <w:tcPr>
            <w:tcW w:w="437" w:type="pct"/>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实检人数</w:t>
            </w:r>
          </w:p>
        </w:tc>
        <w:tc>
          <w:tcPr>
            <w:tcW w:w="653" w:type="pct"/>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目前未见异常</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（人数）</w:t>
            </w:r>
          </w:p>
        </w:tc>
        <w:tc>
          <w:tcPr>
            <w:tcW w:w="511" w:type="pct"/>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疑似职业病</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（人数）</w:t>
            </w:r>
          </w:p>
        </w:tc>
        <w:tc>
          <w:tcPr>
            <w:tcW w:w="589" w:type="pct"/>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职业禁忌证</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（人数）</w:t>
            </w:r>
          </w:p>
        </w:tc>
        <w:tc>
          <w:tcPr>
            <w:tcW w:w="540" w:type="pct"/>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复查</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（人数）</w:t>
            </w:r>
          </w:p>
        </w:tc>
        <w:tc>
          <w:tcPr>
            <w:tcW w:w="777" w:type="pct"/>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其他疾病或异常</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1" w:type="pct"/>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在岗期间</w:t>
            </w:r>
          </w:p>
        </w:tc>
        <w:tc>
          <w:tcPr>
            <w:tcW w:w="537" w:type="pct"/>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汽油</w:t>
            </w:r>
          </w:p>
        </w:tc>
        <w:tc>
          <w:tcPr>
            <w:tcW w:w="411" w:type="pct"/>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w:t>
            </w:r>
          </w:p>
        </w:tc>
        <w:tc>
          <w:tcPr>
            <w:tcW w:w="437" w:type="pct"/>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w:t>
            </w:r>
          </w:p>
        </w:tc>
        <w:tc>
          <w:tcPr>
            <w:tcW w:w="653" w:type="pct"/>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w:t>
            </w:r>
          </w:p>
        </w:tc>
        <w:tc>
          <w:tcPr>
            <w:tcW w:w="511" w:type="pct"/>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w:t>
            </w:r>
          </w:p>
        </w:tc>
        <w:tc>
          <w:tcPr>
            <w:tcW w:w="589" w:type="pct"/>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w:t>
            </w:r>
          </w:p>
        </w:tc>
        <w:tc>
          <w:tcPr>
            <w:tcW w:w="540" w:type="pct"/>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w:t>
            </w:r>
          </w:p>
        </w:tc>
        <w:tc>
          <w:tcPr>
            <w:tcW w:w="777" w:type="pct"/>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1" w:type="pct"/>
            <w:noWrap w:val="0"/>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在岗期间</w:t>
            </w:r>
          </w:p>
        </w:tc>
        <w:tc>
          <w:tcPr>
            <w:tcW w:w="537" w:type="pct"/>
            <w:noWrap w:val="0"/>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噪声</w:t>
            </w:r>
          </w:p>
        </w:tc>
        <w:tc>
          <w:tcPr>
            <w:tcW w:w="411" w:type="pct"/>
            <w:noWrap w:val="0"/>
            <w:vAlign w:val="center"/>
          </w:tcPr>
          <w:p>
            <w:pPr>
              <w:widowControl/>
              <w:jc w:val="center"/>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16</w:t>
            </w:r>
          </w:p>
        </w:tc>
        <w:tc>
          <w:tcPr>
            <w:tcW w:w="437" w:type="pct"/>
            <w:noWrap w:val="0"/>
            <w:vAlign w:val="center"/>
          </w:tcPr>
          <w:p>
            <w:pPr>
              <w:widowControl/>
              <w:jc w:val="center"/>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16</w:t>
            </w:r>
          </w:p>
        </w:tc>
        <w:tc>
          <w:tcPr>
            <w:tcW w:w="653" w:type="pct"/>
            <w:noWrap w:val="0"/>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w:t>
            </w:r>
          </w:p>
        </w:tc>
        <w:tc>
          <w:tcPr>
            <w:tcW w:w="511" w:type="pct"/>
            <w:noWrap w:val="0"/>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0</w:t>
            </w:r>
          </w:p>
        </w:tc>
        <w:tc>
          <w:tcPr>
            <w:tcW w:w="589" w:type="pct"/>
            <w:noWrap w:val="0"/>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1</w:t>
            </w:r>
          </w:p>
        </w:tc>
        <w:tc>
          <w:tcPr>
            <w:tcW w:w="540" w:type="pct"/>
            <w:noWrap w:val="0"/>
            <w:vAlign w:val="center"/>
          </w:tcPr>
          <w:p>
            <w:pPr>
              <w:widowControl/>
              <w:jc w:val="center"/>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bidi="ar-SA"/>
              </w:rPr>
              <w:t>5</w:t>
            </w:r>
          </w:p>
        </w:tc>
        <w:tc>
          <w:tcPr>
            <w:tcW w:w="777" w:type="pct"/>
            <w:noWrap w:val="0"/>
            <w:vAlign w:val="center"/>
          </w:tcPr>
          <w:p>
            <w:pPr>
              <w:widowControl/>
              <w:jc w:val="center"/>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1" w:type="pct"/>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537" w:type="pct"/>
            <w:noWrap w:val="0"/>
            <w:vAlign w:val="center"/>
          </w:tcPr>
          <w:p>
            <w:pPr>
              <w:widowControl/>
              <w:jc w:val="center"/>
              <w:rPr>
                <w:rFonts w:ascii="宋体" w:hAnsi="宋体" w:cs="宋体"/>
                <w:color w:val="000000"/>
                <w:kern w:val="0"/>
                <w:sz w:val="22"/>
                <w:szCs w:val="22"/>
              </w:rPr>
            </w:pPr>
          </w:p>
        </w:tc>
        <w:tc>
          <w:tcPr>
            <w:tcW w:w="411" w:type="pct"/>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w:t>
            </w:r>
          </w:p>
        </w:tc>
        <w:tc>
          <w:tcPr>
            <w:tcW w:w="437" w:type="pct"/>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w:t>
            </w:r>
          </w:p>
        </w:tc>
        <w:tc>
          <w:tcPr>
            <w:tcW w:w="653" w:type="pct"/>
            <w:noWrap w:val="0"/>
            <w:vAlign w:val="center"/>
          </w:tcPr>
          <w:p>
            <w:pPr>
              <w:widowControl/>
              <w:jc w:val="center"/>
              <w:rPr>
                <w:rFonts w:hint="eastAsia" w:ascii="宋体" w:hAnsi="宋体" w:eastAsia="宋体" w:cs="宋体"/>
                <w:color w:val="000000"/>
                <w:kern w:val="0"/>
                <w:sz w:val="22"/>
                <w:szCs w:val="22"/>
                <w:lang w:val="en-US" w:eastAsia="zh-CN"/>
              </w:rPr>
            </w:pPr>
          </w:p>
        </w:tc>
        <w:tc>
          <w:tcPr>
            <w:tcW w:w="511" w:type="pct"/>
            <w:noWrap w:val="0"/>
            <w:vAlign w:val="center"/>
          </w:tcPr>
          <w:p>
            <w:pPr>
              <w:widowControl/>
              <w:jc w:val="center"/>
              <w:rPr>
                <w:rFonts w:hint="eastAsia" w:ascii="宋体" w:hAnsi="宋体" w:eastAsia="宋体" w:cs="宋体"/>
                <w:color w:val="000000"/>
                <w:kern w:val="0"/>
                <w:sz w:val="22"/>
                <w:szCs w:val="22"/>
                <w:lang w:val="en-US" w:eastAsia="zh-CN"/>
              </w:rPr>
            </w:pPr>
          </w:p>
        </w:tc>
        <w:tc>
          <w:tcPr>
            <w:tcW w:w="589" w:type="pct"/>
            <w:noWrap w:val="0"/>
            <w:vAlign w:val="center"/>
          </w:tcPr>
          <w:p>
            <w:pPr>
              <w:widowControl/>
              <w:jc w:val="center"/>
              <w:rPr>
                <w:rFonts w:hint="eastAsia" w:ascii="宋体" w:hAnsi="宋体" w:eastAsia="宋体" w:cs="宋体"/>
                <w:color w:val="000000"/>
                <w:kern w:val="0"/>
                <w:sz w:val="22"/>
                <w:szCs w:val="22"/>
                <w:lang w:val="en-US" w:eastAsia="zh-CN"/>
              </w:rPr>
            </w:pPr>
          </w:p>
        </w:tc>
        <w:tc>
          <w:tcPr>
            <w:tcW w:w="540" w:type="pct"/>
            <w:noWrap w:val="0"/>
            <w:vAlign w:val="center"/>
          </w:tcPr>
          <w:p>
            <w:pPr>
              <w:widowControl/>
              <w:jc w:val="center"/>
              <w:rPr>
                <w:rFonts w:hint="default" w:ascii="宋体" w:hAnsi="宋体" w:eastAsia="宋体" w:cs="宋体"/>
                <w:color w:val="000000"/>
                <w:kern w:val="0"/>
                <w:sz w:val="22"/>
                <w:szCs w:val="22"/>
                <w:lang w:val="en-US" w:eastAsia="zh-CN"/>
              </w:rPr>
            </w:pPr>
          </w:p>
        </w:tc>
        <w:tc>
          <w:tcPr>
            <w:tcW w:w="777" w:type="pct"/>
            <w:noWrap w:val="0"/>
            <w:vAlign w:val="center"/>
          </w:tcPr>
          <w:p>
            <w:pPr>
              <w:widowControl/>
              <w:jc w:val="center"/>
              <w:rPr>
                <w:rFonts w:hint="default" w:ascii="宋体" w:hAnsi="宋体" w:eastAsia="宋体" w:cs="宋体"/>
                <w:color w:val="000000"/>
                <w:kern w:val="0"/>
                <w:sz w:val="22"/>
                <w:szCs w:val="22"/>
                <w:lang w:val="en-US" w:eastAsia="zh-CN"/>
              </w:rPr>
            </w:pPr>
          </w:p>
        </w:tc>
      </w:tr>
    </w:tbl>
    <w:p>
      <w:pPr>
        <w:keepNext w:val="0"/>
        <w:keepLines w:val="0"/>
        <w:pageBreakBefore w:val="0"/>
        <w:widowControl/>
        <w:kinsoku/>
        <w:wordWrap/>
        <w:overflowPunct/>
        <w:topLinePunct w:val="0"/>
        <w:autoSpaceDE/>
        <w:autoSpaceDN/>
        <w:bidi w:val="0"/>
        <w:adjustRightInd/>
        <w:snapToGrid/>
        <w:spacing w:before="157" w:beforeLines="50"/>
        <w:jc w:val="left"/>
        <w:textAlignment w:val="auto"/>
        <w:rPr>
          <w:rFonts w:hint="eastAsia" w:eastAsia="宋体"/>
          <w:lang w:val="en-US" w:eastAsia="zh-CN"/>
        </w:rPr>
        <w:sectPr>
          <w:headerReference r:id="rId6" w:type="default"/>
          <w:headerReference r:id="rId7" w:type="even"/>
          <w:pgSz w:w="16838" w:h="11906" w:orient="landscape"/>
          <w:pgMar w:top="1800" w:right="1440" w:bottom="1800" w:left="1440" w:header="851" w:footer="992" w:gutter="0"/>
          <w:pgNumType w:fmt="decimal"/>
          <w:cols w:space="720" w:num="1"/>
          <w:docGrid w:type="lines" w:linePitch="312" w:charSpace="0"/>
        </w:sectPr>
      </w:pPr>
      <w:r>
        <w:rPr>
          <w:rFonts w:hint="eastAsia" w:ascii="宋体" w:hAnsi="宋体" w:cs="宋体"/>
          <w:color w:val="000000"/>
          <w:kern w:val="0"/>
          <w:sz w:val="21"/>
          <w:szCs w:val="21"/>
          <w:lang w:val="zh-CN"/>
        </w:rPr>
        <w:t>注：此处的职业病危害因素名称为单一因</w:t>
      </w:r>
      <w:r>
        <w:rPr>
          <w:rFonts w:hint="eastAsia" w:ascii="宋体" w:hAnsi="宋体" w:cs="宋体"/>
          <w:color w:val="000000"/>
          <w:kern w:val="0"/>
          <w:sz w:val="21"/>
          <w:szCs w:val="21"/>
          <w:lang w:val="en-US" w:eastAsia="zh-CN"/>
        </w:rPr>
        <w:t>素</w:t>
      </w:r>
    </w:p>
    <w:p>
      <w:pPr>
        <w:widowControl/>
        <w:jc w:val="left"/>
        <w:rPr>
          <w:rFonts w:hint="eastAsia" w:ascii="黑体" w:hAnsi="黑体" w:eastAsia="黑体" w:cs="黑体"/>
          <w:b w:val="0"/>
          <w:bCs w:val="0"/>
          <w:sz w:val="32"/>
          <w:szCs w:val="32"/>
          <w:lang w:val="en-US" w:eastAsia="zh-CN"/>
        </w:rPr>
      </w:pPr>
      <w:bookmarkStart w:id="6" w:name="_Toc124841484"/>
      <w:bookmarkStart w:id="7" w:name="_Toc124841485"/>
      <w:bookmarkStart w:id="8" w:name="_Toc124841483"/>
      <w:r>
        <w:rPr>
          <w:rFonts w:hint="eastAsia" w:ascii="黑体" w:hAnsi="黑体" w:eastAsia="黑体" w:cs="黑体"/>
          <w:b w:val="0"/>
          <w:bCs w:val="0"/>
          <w:sz w:val="32"/>
          <w:szCs w:val="32"/>
          <w:lang w:val="zh-CN"/>
        </w:rPr>
        <w:t>附表</w:t>
      </w:r>
      <w:r>
        <w:rPr>
          <w:rFonts w:hint="eastAsia" w:ascii="黑体" w:hAnsi="黑体" w:eastAsia="黑体" w:cs="黑体"/>
          <w:b w:val="0"/>
          <w:bCs w:val="0"/>
          <w:sz w:val="32"/>
          <w:szCs w:val="32"/>
          <w:lang w:val="en-US" w:eastAsia="zh-CN"/>
        </w:rPr>
        <w:t>2</w:t>
      </w:r>
    </w:p>
    <w:p>
      <w:pPr>
        <w:pStyle w:val="3"/>
        <w:keepNext/>
        <w:keepLines/>
        <w:pageBreakBefore w:val="0"/>
        <w:widowControl w:val="0"/>
        <w:kinsoku/>
        <w:wordWrap/>
        <w:overflowPunct/>
        <w:topLinePunct w:val="0"/>
        <w:autoSpaceDE/>
        <w:autoSpaceDN/>
        <w:bidi w:val="0"/>
        <w:adjustRightInd/>
        <w:snapToGrid/>
        <w:spacing w:after="95" w:afterLines="30" w:line="579" w:lineRule="auto"/>
        <w:jc w:val="center"/>
        <w:textAlignment w:val="auto"/>
        <w:rPr>
          <w:rFonts w:hint="eastAsia"/>
          <w:b/>
          <w:bCs/>
          <w:sz w:val="44"/>
          <w:szCs w:val="44"/>
          <w:lang w:val="zh-CN"/>
        </w:rPr>
      </w:pPr>
      <w:r>
        <w:rPr>
          <w:rFonts w:hint="eastAsia"/>
          <w:b/>
          <w:bCs/>
          <w:sz w:val="44"/>
          <w:szCs w:val="44"/>
          <w:lang w:val="zh-CN"/>
        </w:rPr>
        <w:t>职业禁忌证人员一览表</w:t>
      </w:r>
    </w:p>
    <w:tbl>
      <w:tblPr>
        <w:tblStyle w:val="7"/>
        <w:tblW w:w="5000" w:type="pct"/>
        <w:tblInd w:w="0" w:type="dxa"/>
        <w:tblLayout w:type="autofit"/>
        <w:tblCellMar>
          <w:top w:w="0" w:type="dxa"/>
          <w:left w:w="108" w:type="dxa"/>
          <w:bottom w:w="0" w:type="dxa"/>
          <w:right w:w="108" w:type="dxa"/>
        </w:tblCellMar>
      </w:tblPr>
      <w:tblGrid>
        <w:gridCol w:w="1027"/>
        <w:gridCol w:w="487"/>
        <w:gridCol w:w="1492"/>
        <w:gridCol w:w="834"/>
        <w:gridCol w:w="925"/>
        <w:gridCol w:w="783"/>
        <w:gridCol w:w="1163"/>
        <w:gridCol w:w="535"/>
        <w:gridCol w:w="1434"/>
        <w:gridCol w:w="5086"/>
      </w:tblGrid>
      <w:tr>
        <w:tblPrEx>
          <w:tblCellMar>
            <w:top w:w="0" w:type="dxa"/>
            <w:left w:w="108" w:type="dxa"/>
            <w:bottom w:w="0" w:type="dxa"/>
            <w:right w:w="108" w:type="dxa"/>
          </w:tblCellMar>
        </w:tblPrEx>
        <w:trPr>
          <w:trHeight w:val="567" w:hRule="atLeast"/>
        </w:trPr>
        <w:tc>
          <w:tcPr>
            <w:tcW w:w="487"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编号</w:t>
            </w:r>
          </w:p>
        </w:tc>
        <w:tc>
          <w:tcPr>
            <w:tcW w:w="379"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姓名</w:t>
            </w:r>
          </w:p>
        </w:tc>
        <w:tc>
          <w:tcPr>
            <w:tcW w:w="722"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身份证号</w:t>
            </w:r>
          </w:p>
        </w:tc>
        <w:tc>
          <w:tcPr>
            <w:tcW w:w="379"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检查类别</w:t>
            </w:r>
          </w:p>
        </w:tc>
        <w:tc>
          <w:tcPr>
            <w:tcW w:w="379"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车间</w:t>
            </w:r>
          </w:p>
        </w:tc>
        <w:tc>
          <w:tcPr>
            <w:tcW w:w="379"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工种</w:t>
            </w:r>
          </w:p>
        </w:tc>
        <w:tc>
          <w:tcPr>
            <w:tcW w:w="593"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职业病危害因素</w:t>
            </w:r>
          </w:p>
        </w:tc>
        <w:tc>
          <w:tcPr>
            <w:tcW w:w="239"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工龄</w:t>
            </w:r>
          </w:p>
        </w:tc>
        <w:tc>
          <w:tcPr>
            <w:tcW w:w="626"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个体体检结论</w:t>
            </w:r>
          </w:p>
        </w:tc>
        <w:tc>
          <w:tcPr>
            <w:tcW w:w="810"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处理意见</w:t>
            </w:r>
          </w:p>
        </w:tc>
      </w:tr>
      <w:tr>
        <w:tblPrEx>
          <w:tblCellMar>
            <w:top w:w="0" w:type="dxa"/>
            <w:left w:w="108" w:type="dxa"/>
            <w:bottom w:w="0" w:type="dxa"/>
            <w:right w:w="108" w:type="dxa"/>
          </w:tblCellMar>
        </w:tblPrEx>
        <w:trPr>
          <w:trHeight w:val="567" w:hRule="atLeast"/>
        </w:trPr>
        <w:tc>
          <w:tcPr>
            <w:tcW w:w="487"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color w:val="000000"/>
                <w:kern w:val="0"/>
                <w:sz w:val="22"/>
              </w:rPr>
            </w:pPr>
            <w:r>
              <w:rPr>
                <w:rFonts w:hint="eastAsia" w:ascii="宋体" w:hAnsi="宋体" w:eastAsia="宋体" w:cs="宋体"/>
                <w:i w:val="0"/>
                <w:iCs w:val="0"/>
                <w:color w:val="000000"/>
                <w:kern w:val="0"/>
                <w:sz w:val="21"/>
                <w:szCs w:val="21"/>
                <w:u w:val="none"/>
                <w:lang w:val="en-US" w:eastAsia="zh-CN" w:bidi="ar"/>
              </w:rPr>
              <w:t>230524000050</w:t>
            </w:r>
          </w:p>
        </w:tc>
        <w:tc>
          <w:tcPr>
            <w:tcW w:w="379" w:type="pct"/>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color w:val="000000"/>
                <w:kern w:val="0"/>
                <w:sz w:val="22"/>
              </w:rPr>
            </w:pPr>
            <w:r>
              <w:rPr>
                <w:rFonts w:hint="eastAsia" w:ascii="宋体" w:hAnsi="宋体" w:eastAsia="宋体" w:cs="宋体"/>
                <w:i w:val="0"/>
                <w:iCs w:val="0"/>
                <w:color w:val="000000"/>
                <w:kern w:val="0"/>
                <w:sz w:val="21"/>
                <w:szCs w:val="21"/>
                <w:u w:val="none"/>
                <w:lang w:val="en-US" w:eastAsia="zh-CN" w:bidi="ar"/>
              </w:rPr>
              <w:t>张平</w:t>
            </w:r>
          </w:p>
        </w:tc>
        <w:tc>
          <w:tcPr>
            <w:tcW w:w="722" w:type="pct"/>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210702197309080216</w:t>
            </w:r>
          </w:p>
        </w:tc>
        <w:tc>
          <w:tcPr>
            <w:tcW w:w="379" w:type="pct"/>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在岗期间</w:t>
            </w:r>
          </w:p>
        </w:tc>
        <w:tc>
          <w:tcPr>
            <w:tcW w:w="379" w:type="pct"/>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西平作业区</w:t>
            </w:r>
          </w:p>
        </w:tc>
        <w:tc>
          <w:tcPr>
            <w:tcW w:w="379" w:type="pct"/>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综合维修</w:t>
            </w:r>
          </w:p>
        </w:tc>
        <w:tc>
          <w:tcPr>
            <w:tcW w:w="593" w:type="pct"/>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color w:val="000000"/>
                <w:kern w:val="0"/>
                <w:sz w:val="22"/>
              </w:rPr>
            </w:pPr>
            <w:r>
              <w:rPr>
                <w:rStyle w:val="14"/>
                <w:lang w:val="en-US" w:eastAsia="zh-CN" w:bidi="ar"/>
              </w:rPr>
              <w:t>汽油,噪声</w:t>
            </w:r>
          </w:p>
        </w:tc>
        <w:tc>
          <w:tcPr>
            <w:tcW w:w="239" w:type="pct"/>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13年</w:t>
            </w:r>
          </w:p>
        </w:tc>
        <w:tc>
          <w:tcPr>
            <w:tcW w:w="626" w:type="pct"/>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color w:val="000000"/>
                <w:kern w:val="0"/>
                <w:sz w:val="22"/>
              </w:rPr>
            </w:pPr>
            <w:r>
              <w:rPr>
                <w:rFonts w:hint="eastAsia" w:ascii="宋体" w:hAnsi="宋体" w:eastAsia="宋体" w:cs="宋体"/>
                <w:i w:val="0"/>
                <w:iCs w:val="0"/>
                <w:color w:val="000000"/>
                <w:kern w:val="0"/>
                <w:sz w:val="21"/>
                <w:szCs w:val="21"/>
                <w:u w:val="none"/>
                <w:lang w:val="en-US" w:eastAsia="zh-CN" w:bidi="ar"/>
              </w:rPr>
              <w:t>噪声作业职业禁忌证</w:t>
            </w:r>
          </w:p>
        </w:tc>
        <w:tc>
          <w:tcPr>
            <w:tcW w:w="810" w:type="pct"/>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s="宋体"/>
                <w:color w:val="000000"/>
                <w:kern w:val="0"/>
                <w:sz w:val="22"/>
              </w:rPr>
            </w:pPr>
            <w:r>
              <w:rPr>
                <w:rFonts w:hint="eastAsia" w:ascii="宋体" w:hAnsi="宋体" w:eastAsia="宋体" w:cs="宋体"/>
                <w:i w:val="0"/>
                <w:iCs w:val="0"/>
                <w:color w:val="000000"/>
                <w:kern w:val="0"/>
                <w:sz w:val="21"/>
                <w:szCs w:val="21"/>
                <w:u w:val="none"/>
                <w:lang w:val="en-US" w:eastAsia="zh-CN" w:bidi="ar"/>
              </w:rPr>
              <w:t>目前不宜从事噪声作业，建议脱离噪声岗位并妥善安置，经专科治疗后复查听力。</w:t>
            </w:r>
          </w:p>
        </w:tc>
      </w:tr>
    </w:tbl>
    <w:p>
      <w:pPr>
        <w:pStyle w:val="3"/>
        <w:rPr>
          <w:rFonts w:hint="eastAsia" w:ascii="黑体" w:hAnsi="黑体" w:eastAsia="黑体" w:cs="黑体"/>
          <w:b w:val="0"/>
          <w:bCs w:val="0"/>
          <w:sz w:val="32"/>
          <w:szCs w:val="32"/>
          <w:lang w:val="zh-CN"/>
        </w:rPr>
      </w:pPr>
    </w:p>
    <w:p>
      <w:pPr>
        <w:pStyle w:val="3"/>
        <w:rPr>
          <w:rFonts w:hint="eastAsia" w:ascii="黑体" w:hAnsi="黑体" w:eastAsia="黑体" w:cs="黑体"/>
          <w:b w:val="0"/>
          <w:bCs w:val="0"/>
          <w:sz w:val="32"/>
          <w:szCs w:val="32"/>
          <w:lang w:val="zh-CN"/>
        </w:rPr>
      </w:pPr>
    </w:p>
    <w:p>
      <w:pPr>
        <w:pStyle w:val="3"/>
        <w:rPr>
          <w:rFonts w:hint="eastAsia" w:ascii="黑体" w:hAnsi="黑体" w:eastAsia="黑体" w:cs="黑体"/>
          <w:b w:val="0"/>
          <w:bCs w:val="0"/>
          <w:sz w:val="32"/>
          <w:szCs w:val="32"/>
          <w:lang w:val="zh-CN"/>
        </w:rPr>
      </w:pPr>
    </w:p>
    <w:p>
      <w:pPr>
        <w:pStyle w:val="3"/>
        <w:rPr>
          <w:rFonts w:hint="eastAsia" w:ascii="黑体" w:hAnsi="黑体" w:eastAsia="黑体" w:cs="黑体"/>
          <w:b w:val="0"/>
          <w:bCs w:val="0"/>
          <w:sz w:val="32"/>
          <w:szCs w:val="32"/>
          <w:lang w:val="zh-CN"/>
        </w:rPr>
      </w:pPr>
    </w:p>
    <w:p>
      <w:pPr>
        <w:pStyle w:val="3"/>
        <w:jc w:val="both"/>
        <w:rPr>
          <w:rFonts w:hint="eastAsia"/>
          <w:b/>
          <w:bCs/>
          <w:sz w:val="44"/>
          <w:szCs w:val="44"/>
          <w:lang w:val="zh-CN"/>
        </w:rPr>
      </w:pPr>
      <w:r>
        <w:rPr>
          <w:rFonts w:hint="eastAsia" w:ascii="黑体" w:hAnsi="黑体" w:eastAsia="黑体" w:cs="黑体"/>
          <w:b w:val="0"/>
          <w:bCs w:val="0"/>
          <w:sz w:val="32"/>
          <w:szCs w:val="32"/>
          <w:lang w:val="zh-CN"/>
        </w:rPr>
        <w:t>附表</w:t>
      </w:r>
      <w:r>
        <w:rPr>
          <w:rFonts w:hint="eastAsia" w:ascii="黑体" w:hAnsi="黑体" w:eastAsia="黑体" w:cs="黑体"/>
          <w:b w:val="0"/>
          <w:bCs w:val="0"/>
          <w:sz w:val="32"/>
          <w:szCs w:val="32"/>
          <w:lang w:val="en-US" w:eastAsia="zh-CN"/>
        </w:rPr>
        <w:t xml:space="preserve">3               </w:t>
      </w:r>
      <w:r>
        <w:rPr>
          <w:rFonts w:hint="eastAsia"/>
          <w:b/>
          <w:bCs/>
          <w:sz w:val="44"/>
          <w:szCs w:val="44"/>
          <w:lang w:val="zh-CN"/>
        </w:rPr>
        <w:t>与目标疾病有关复查人员一览表</w:t>
      </w:r>
      <w:bookmarkEnd w:id="6"/>
    </w:p>
    <w:tbl>
      <w:tblPr>
        <w:tblStyle w:val="7"/>
        <w:tblW w:w="5000" w:type="pct"/>
        <w:tblInd w:w="0" w:type="dxa"/>
        <w:tblLayout w:type="fixed"/>
        <w:tblCellMar>
          <w:top w:w="0" w:type="dxa"/>
          <w:left w:w="108" w:type="dxa"/>
          <w:bottom w:w="0" w:type="dxa"/>
          <w:right w:w="108" w:type="dxa"/>
        </w:tblCellMar>
      </w:tblPr>
      <w:tblGrid>
        <w:gridCol w:w="1058"/>
        <w:gridCol w:w="868"/>
        <w:gridCol w:w="1382"/>
        <w:gridCol w:w="817"/>
        <w:gridCol w:w="1016"/>
        <w:gridCol w:w="1450"/>
        <w:gridCol w:w="1217"/>
        <w:gridCol w:w="917"/>
        <w:gridCol w:w="867"/>
        <w:gridCol w:w="4174"/>
      </w:tblGrid>
      <w:tr>
        <w:tblPrEx>
          <w:tblCellMar>
            <w:top w:w="0" w:type="dxa"/>
            <w:left w:w="108" w:type="dxa"/>
            <w:bottom w:w="0" w:type="dxa"/>
            <w:right w:w="108" w:type="dxa"/>
          </w:tblCellMar>
        </w:tblPrEx>
        <w:trPr>
          <w:trHeight w:val="567" w:hRule="atLeast"/>
        </w:trPr>
        <w:tc>
          <w:tcPr>
            <w:tcW w:w="38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编号</w:t>
            </w:r>
          </w:p>
        </w:tc>
        <w:tc>
          <w:tcPr>
            <w:tcW w:w="315"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姓名</w:t>
            </w:r>
          </w:p>
        </w:tc>
        <w:tc>
          <w:tcPr>
            <w:tcW w:w="501"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身份证号</w:t>
            </w:r>
          </w:p>
        </w:tc>
        <w:tc>
          <w:tcPr>
            <w:tcW w:w="296"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检查类别</w:t>
            </w:r>
          </w:p>
        </w:tc>
        <w:tc>
          <w:tcPr>
            <w:tcW w:w="369"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车间</w:t>
            </w:r>
          </w:p>
        </w:tc>
        <w:tc>
          <w:tcPr>
            <w:tcW w:w="526"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工种</w:t>
            </w:r>
          </w:p>
        </w:tc>
        <w:tc>
          <w:tcPr>
            <w:tcW w:w="442"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职业病危害因素</w:t>
            </w:r>
          </w:p>
        </w:tc>
        <w:tc>
          <w:tcPr>
            <w:tcW w:w="333"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工龄</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年</w:t>
            </w:r>
            <w:r>
              <w:rPr>
                <w:rFonts w:hint="eastAsia" w:ascii="宋体" w:hAnsi="宋体" w:cs="宋体"/>
                <w:color w:val="000000"/>
                <w:kern w:val="0"/>
                <w:sz w:val="21"/>
                <w:szCs w:val="21"/>
                <w:lang w:eastAsia="zh-CN"/>
              </w:rPr>
              <w:t>）</w:t>
            </w:r>
          </w:p>
        </w:tc>
        <w:tc>
          <w:tcPr>
            <w:tcW w:w="314"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个体体检结论</w:t>
            </w:r>
          </w:p>
        </w:tc>
        <w:tc>
          <w:tcPr>
            <w:tcW w:w="1516"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处理意见</w:t>
            </w:r>
          </w:p>
        </w:tc>
      </w:tr>
      <w:tr>
        <w:tblPrEx>
          <w:tblCellMar>
            <w:top w:w="0" w:type="dxa"/>
            <w:left w:w="108" w:type="dxa"/>
            <w:bottom w:w="0" w:type="dxa"/>
            <w:right w:w="108" w:type="dxa"/>
          </w:tblCellMar>
        </w:tblPrEx>
        <w:trPr>
          <w:trHeight w:val="567" w:hRule="atLeast"/>
        </w:trPr>
        <w:tc>
          <w:tcPr>
            <w:tcW w:w="105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bookmarkStart w:id="9" w:name="_GoBack" w:colFirst="7" w:colLast="7"/>
            <w:r>
              <w:rPr>
                <w:rFonts w:hint="eastAsia" w:ascii="宋体" w:hAnsi="宋体" w:eastAsia="宋体" w:cs="宋体"/>
                <w:i w:val="0"/>
                <w:iCs w:val="0"/>
                <w:color w:val="000000"/>
                <w:kern w:val="0"/>
                <w:sz w:val="21"/>
                <w:szCs w:val="21"/>
                <w:u w:val="none"/>
                <w:lang w:val="en-US" w:eastAsia="zh-CN" w:bidi="ar"/>
              </w:rPr>
              <w:t>230524000041</w:t>
            </w:r>
          </w:p>
        </w:tc>
        <w:tc>
          <w:tcPr>
            <w:tcW w:w="86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杨金干</w:t>
            </w:r>
          </w:p>
        </w:tc>
        <w:tc>
          <w:tcPr>
            <w:tcW w:w="138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37243119790522541X</w:t>
            </w:r>
          </w:p>
        </w:tc>
        <w:tc>
          <w:tcPr>
            <w:tcW w:w="81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4"/>
                <w:szCs w:val="24"/>
                <w:u w:val="none"/>
                <w:lang w:val="en-US" w:eastAsia="zh-CN" w:bidi="ar"/>
              </w:rPr>
              <w:t>在岗期间</w:t>
            </w:r>
          </w:p>
        </w:tc>
        <w:tc>
          <w:tcPr>
            <w:tcW w:w="10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西平作业区</w:t>
            </w:r>
          </w:p>
        </w:tc>
        <w:tc>
          <w:tcPr>
            <w:tcW w:w="145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管理</w:t>
            </w:r>
          </w:p>
        </w:tc>
        <w:tc>
          <w:tcPr>
            <w:tcW w:w="121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汽油,噪声</w:t>
            </w:r>
          </w:p>
        </w:tc>
        <w:tc>
          <w:tcPr>
            <w:tcW w:w="91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13</w:t>
            </w:r>
          </w:p>
        </w:tc>
        <w:tc>
          <w:tcPr>
            <w:tcW w:w="314" w:type="pct"/>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复查</w:t>
            </w:r>
          </w:p>
        </w:tc>
        <w:tc>
          <w:tcPr>
            <w:tcW w:w="1516" w:type="pct"/>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建议脱离噪声48小时后复查纯音听阈测试，加强职业防护,定期进行职业健康检查。</w:t>
            </w:r>
          </w:p>
        </w:tc>
      </w:tr>
      <w:tr>
        <w:tblPrEx>
          <w:tblCellMar>
            <w:top w:w="0" w:type="dxa"/>
            <w:left w:w="108" w:type="dxa"/>
            <w:bottom w:w="0" w:type="dxa"/>
            <w:right w:w="108" w:type="dxa"/>
          </w:tblCellMar>
        </w:tblPrEx>
        <w:trPr>
          <w:trHeight w:val="567" w:hRule="atLeast"/>
        </w:trPr>
        <w:tc>
          <w:tcPr>
            <w:tcW w:w="105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230524000043</w:t>
            </w:r>
          </w:p>
        </w:tc>
        <w:tc>
          <w:tcPr>
            <w:tcW w:w="86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柴猛</w:t>
            </w:r>
          </w:p>
        </w:tc>
        <w:tc>
          <w:tcPr>
            <w:tcW w:w="138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21072619780204691X</w:t>
            </w:r>
          </w:p>
        </w:tc>
        <w:tc>
          <w:tcPr>
            <w:tcW w:w="81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4"/>
                <w:szCs w:val="24"/>
                <w:u w:val="none"/>
                <w:lang w:val="en-US" w:eastAsia="zh-CN" w:bidi="ar"/>
              </w:rPr>
              <w:t>在岗期间</w:t>
            </w:r>
          </w:p>
        </w:tc>
        <w:tc>
          <w:tcPr>
            <w:tcW w:w="10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西平作业区</w:t>
            </w:r>
          </w:p>
        </w:tc>
        <w:tc>
          <w:tcPr>
            <w:tcW w:w="145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管理</w:t>
            </w:r>
          </w:p>
        </w:tc>
        <w:tc>
          <w:tcPr>
            <w:tcW w:w="121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汽油,噪声</w:t>
            </w:r>
          </w:p>
        </w:tc>
        <w:tc>
          <w:tcPr>
            <w:tcW w:w="91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14</w:t>
            </w:r>
          </w:p>
        </w:tc>
        <w:tc>
          <w:tcPr>
            <w:tcW w:w="314" w:type="pct"/>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复查</w:t>
            </w:r>
          </w:p>
        </w:tc>
        <w:tc>
          <w:tcPr>
            <w:tcW w:w="1516" w:type="pct"/>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建议脱离噪声48小时后复查纯音听阈测试，加强职业防护,定期进行职业健康检查。</w:t>
            </w:r>
          </w:p>
        </w:tc>
      </w:tr>
      <w:tr>
        <w:tblPrEx>
          <w:tblCellMar>
            <w:top w:w="0" w:type="dxa"/>
            <w:left w:w="108" w:type="dxa"/>
            <w:bottom w:w="0" w:type="dxa"/>
            <w:right w:w="108" w:type="dxa"/>
          </w:tblCellMar>
        </w:tblPrEx>
        <w:trPr>
          <w:trHeight w:val="567" w:hRule="atLeast"/>
        </w:trPr>
        <w:tc>
          <w:tcPr>
            <w:tcW w:w="105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230524000046</w:t>
            </w:r>
          </w:p>
        </w:tc>
        <w:tc>
          <w:tcPr>
            <w:tcW w:w="86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王志景</w:t>
            </w:r>
          </w:p>
        </w:tc>
        <w:tc>
          <w:tcPr>
            <w:tcW w:w="138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210702196502250219</w:t>
            </w:r>
          </w:p>
        </w:tc>
        <w:tc>
          <w:tcPr>
            <w:tcW w:w="81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4"/>
                <w:szCs w:val="24"/>
                <w:u w:val="none"/>
                <w:lang w:val="en-US" w:eastAsia="zh-CN" w:bidi="ar"/>
              </w:rPr>
              <w:t>在岗期间</w:t>
            </w:r>
          </w:p>
        </w:tc>
        <w:tc>
          <w:tcPr>
            <w:tcW w:w="10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西平作业区</w:t>
            </w:r>
          </w:p>
        </w:tc>
        <w:tc>
          <w:tcPr>
            <w:tcW w:w="145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工程师</w:t>
            </w:r>
          </w:p>
        </w:tc>
        <w:tc>
          <w:tcPr>
            <w:tcW w:w="121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汽油,噪声</w:t>
            </w:r>
          </w:p>
        </w:tc>
        <w:tc>
          <w:tcPr>
            <w:tcW w:w="91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4</w:t>
            </w:r>
          </w:p>
        </w:tc>
        <w:tc>
          <w:tcPr>
            <w:tcW w:w="314" w:type="pct"/>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复查</w:t>
            </w:r>
          </w:p>
        </w:tc>
        <w:tc>
          <w:tcPr>
            <w:tcW w:w="1516" w:type="pct"/>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建议脱离噪声48小时后复查纯音听阈测试，加强职业防护,定期进行职业健康检查。</w:t>
            </w:r>
          </w:p>
        </w:tc>
      </w:tr>
      <w:tr>
        <w:tblPrEx>
          <w:tblCellMar>
            <w:top w:w="0" w:type="dxa"/>
            <w:left w:w="108" w:type="dxa"/>
            <w:bottom w:w="0" w:type="dxa"/>
            <w:right w:w="108" w:type="dxa"/>
          </w:tblCellMar>
        </w:tblPrEx>
        <w:trPr>
          <w:trHeight w:val="567" w:hRule="atLeast"/>
        </w:trPr>
        <w:tc>
          <w:tcPr>
            <w:tcW w:w="105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230524000051</w:t>
            </w:r>
          </w:p>
        </w:tc>
        <w:tc>
          <w:tcPr>
            <w:tcW w:w="86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张伟</w:t>
            </w:r>
          </w:p>
        </w:tc>
        <w:tc>
          <w:tcPr>
            <w:tcW w:w="138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210719197012041213</w:t>
            </w:r>
          </w:p>
        </w:tc>
        <w:tc>
          <w:tcPr>
            <w:tcW w:w="81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4"/>
                <w:szCs w:val="24"/>
                <w:u w:val="none"/>
                <w:lang w:val="en-US" w:eastAsia="zh-CN" w:bidi="ar"/>
              </w:rPr>
              <w:t>在岗期间</w:t>
            </w:r>
          </w:p>
        </w:tc>
        <w:tc>
          <w:tcPr>
            <w:tcW w:w="10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西平作业区</w:t>
            </w:r>
          </w:p>
        </w:tc>
        <w:tc>
          <w:tcPr>
            <w:tcW w:w="145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综合维修</w:t>
            </w:r>
          </w:p>
        </w:tc>
        <w:tc>
          <w:tcPr>
            <w:tcW w:w="121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汽油,噪声</w:t>
            </w:r>
          </w:p>
        </w:tc>
        <w:tc>
          <w:tcPr>
            <w:tcW w:w="91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13</w:t>
            </w:r>
          </w:p>
        </w:tc>
        <w:tc>
          <w:tcPr>
            <w:tcW w:w="314" w:type="pct"/>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复查</w:t>
            </w:r>
          </w:p>
        </w:tc>
        <w:tc>
          <w:tcPr>
            <w:tcW w:w="1516" w:type="pct"/>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建议脱离噪声48小时后复查纯音听阈测试，加强职业防护,定期进行职业健康检查。</w:t>
            </w:r>
          </w:p>
        </w:tc>
      </w:tr>
      <w:tr>
        <w:tblPrEx>
          <w:tblCellMar>
            <w:top w:w="0" w:type="dxa"/>
            <w:left w:w="108" w:type="dxa"/>
            <w:bottom w:w="0" w:type="dxa"/>
            <w:right w:w="108" w:type="dxa"/>
          </w:tblCellMar>
        </w:tblPrEx>
        <w:trPr>
          <w:trHeight w:val="567" w:hRule="atLeast"/>
        </w:trPr>
        <w:tc>
          <w:tcPr>
            <w:tcW w:w="105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230524000053</w:t>
            </w:r>
          </w:p>
        </w:tc>
        <w:tc>
          <w:tcPr>
            <w:tcW w:w="868"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陈宝良</w:t>
            </w:r>
          </w:p>
        </w:tc>
        <w:tc>
          <w:tcPr>
            <w:tcW w:w="1382"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210719196310101451</w:t>
            </w:r>
          </w:p>
        </w:tc>
        <w:tc>
          <w:tcPr>
            <w:tcW w:w="81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4"/>
                <w:szCs w:val="24"/>
                <w:u w:val="none"/>
                <w:lang w:val="en-US" w:eastAsia="zh-CN" w:bidi="ar"/>
              </w:rPr>
              <w:t>在岗期间</w:t>
            </w:r>
          </w:p>
        </w:tc>
        <w:tc>
          <w:tcPr>
            <w:tcW w:w="1016"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西平作业区</w:t>
            </w:r>
          </w:p>
        </w:tc>
        <w:tc>
          <w:tcPr>
            <w:tcW w:w="1450"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综合维修</w:t>
            </w:r>
          </w:p>
        </w:tc>
        <w:tc>
          <w:tcPr>
            <w:tcW w:w="121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汽油,噪声</w:t>
            </w:r>
          </w:p>
        </w:tc>
        <w:tc>
          <w:tcPr>
            <w:tcW w:w="917" w:type="dxa"/>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2"/>
                <w:szCs w:val="22"/>
                <w:u w:val="none"/>
                <w:lang w:val="en-US" w:eastAsia="zh-CN" w:bidi="ar"/>
              </w:rPr>
              <w:t>13</w:t>
            </w:r>
          </w:p>
        </w:tc>
        <w:tc>
          <w:tcPr>
            <w:tcW w:w="314" w:type="pct"/>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复查</w:t>
            </w:r>
          </w:p>
        </w:tc>
        <w:tc>
          <w:tcPr>
            <w:tcW w:w="1516" w:type="pct"/>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建议脱离噪声48小时后复查纯音听阈测试，加强职业防护,定期进行职业健康检查。</w:t>
            </w:r>
          </w:p>
        </w:tc>
      </w:tr>
      <w:bookmarkEnd w:id="9"/>
    </w:tbl>
    <w:p>
      <w:pPr>
        <w:pStyle w:val="3"/>
        <w:keepNext w:val="0"/>
        <w:keepLines w:val="0"/>
        <w:pageBreakBefore w:val="0"/>
        <w:widowControl/>
        <w:kinsoku/>
        <w:wordWrap/>
        <w:overflowPunct/>
        <w:topLinePunct w:val="0"/>
        <w:autoSpaceDE/>
        <w:autoSpaceDN/>
        <w:bidi w:val="0"/>
        <w:adjustRightInd/>
        <w:snapToGrid/>
        <w:spacing w:before="0" w:beforeAutospacing="0" w:after="0" w:afterAutospacing="0"/>
        <w:jc w:val="left"/>
        <w:textAlignment w:val="auto"/>
        <w:rPr>
          <w:rFonts w:hint="eastAsia" w:eastAsia="黑体"/>
          <w:b/>
          <w:bCs/>
          <w:sz w:val="44"/>
          <w:szCs w:val="44"/>
          <w:lang w:val="en-US" w:eastAsia="zh-CN"/>
        </w:rPr>
      </w:pPr>
      <w:r>
        <w:rPr>
          <w:rFonts w:hint="eastAsia" w:ascii="黑体" w:hAnsi="黑体" w:eastAsia="黑体" w:cs="黑体"/>
          <w:b w:val="0"/>
          <w:bCs w:val="0"/>
          <w:sz w:val="32"/>
          <w:szCs w:val="32"/>
          <w:lang w:val="zh-CN"/>
        </w:rPr>
        <w:t>附表</w:t>
      </w:r>
      <w:r>
        <w:rPr>
          <w:rFonts w:hint="eastAsia" w:ascii="黑体" w:hAnsi="黑体" w:eastAsia="黑体" w:cs="黑体"/>
          <w:b w:val="0"/>
          <w:bCs w:val="0"/>
          <w:sz w:val="32"/>
          <w:szCs w:val="32"/>
          <w:lang w:val="en-US" w:eastAsia="zh-CN"/>
        </w:rPr>
        <w:t>4</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pPr>
      <w:r>
        <w:rPr>
          <w:rFonts w:hint="eastAsia"/>
          <w:b/>
          <w:bCs/>
          <w:sz w:val="44"/>
          <w:szCs w:val="44"/>
          <w:lang w:val="zh-CN"/>
        </w:rPr>
        <w:t>职业健康检查结果汇总表</w:t>
      </w:r>
    </w:p>
    <w:bookmarkEnd w:id="7"/>
    <w:tbl>
      <w:tblPr>
        <w:tblStyle w:val="7"/>
        <w:tblpPr w:leftFromText="180" w:rightFromText="180" w:vertAnchor="text" w:horzAnchor="page" w:tblpXSpec="center" w:tblpY="1025"/>
        <w:tblOverlap w:val="never"/>
        <w:tblW w:w="50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942"/>
        <w:gridCol w:w="445"/>
        <w:gridCol w:w="885"/>
        <w:gridCol w:w="840"/>
        <w:gridCol w:w="930"/>
        <w:gridCol w:w="837"/>
        <w:gridCol w:w="938"/>
        <w:gridCol w:w="875"/>
        <w:gridCol w:w="3270"/>
        <w:gridCol w:w="874"/>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 w:type="pct"/>
            <w:noWrap/>
            <w:vAlign w:val="center"/>
          </w:tcPr>
          <w:p>
            <w:pPr>
              <w:widowControl/>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编号</w:t>
            </w:r>
          </w:p>
        </w:tc>
        <w:tc>
          <w:tcPr>
            <w:tcW w:w="336" w:type="pct"/>
            <w:noWrap/>
            <w:vAlign w:val="center"/>
          </w:tcPr>
          <w:p>
            <w:pPr>
              <w:widowControl/>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姓名</w:t>
            </w:r>
          </w:p>
        </w:tc>
        <w:tc>
          <w:tcPr>
            <w:tcW w:w="158" w:type="pct"/>
            <w:noWrap w:val="0"/>
            <w:vAlign w:val="center"/>
          </w:tcPr>
          <w:p>
            <w:pPr>
              <w:widowControl/>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性别</w:t>
            </w:r>
          </w:p>
        </w:tc>
        <w:tc>
          <w:tcPr>
            <w:tcW w:w="315" w:type="pct"/>
            <w:noWrap/>
            <w:vAlign w:val="center"/>
          </w:tcPr>
          <w:p>
            <w:pPr>
              <w:widowControl/>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身份证号</w:t>
            </w:r>
          </w:p>
        </w:tc>
        <w:tc>
          <w:tcPr>
            <w:tcW w:w="299" w:type="pct"/>
            <w:noWrap/>
            <w:vAlign w:val="center"/>
          </w:tcPr>
          <w:p>
            <w:pPr>
              <w:widowControl/>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检查</w:t>
            </w:r>
          </w:p>
          <w:p>
            <w:pPr>
              <w:widowControl/>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类别</w:t>
            </w:r>
          </w:p>
        </w:tc>
        <w:tc>
          <w:tcPr>
            <w:tcW w:w="331" w:type="pct"/>
            <w:noWrap/>
            <w:vAlign w:val="center"/>
          </w:tcPr>
          <w:p>
            <w:pPr>
              <w:widowControl/>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车间</w:t>
            </w:r>
          </w:p>
        </w:tc>
        <w:tc>
          <w:tcPr>
            <w:tcW w:w="298" w:type="pct"/>
            <w:noWrap/>
            <w:vAlign w:val="center"/>
          </w:tcPr>
          <w:p>
            <w:pPr>
              <w:widowControl/>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工种</w:t>
            </w:r>
          </w:p>
        </w:tc>
        <w:tc>
          <w:tcPr>
            <w:tcW w:w="334" w:type="pct"/>
            <w:noWrap/>
            <w:vAlign w:val="center"/>
          </w:tcPr>
          <w:p>
            <w:pPr>
              <w:widowControl/>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职业病危害</w:t>
            </w:r>
          </w:p>
          <w:p>
            <w:pPr>
              <w:widowControl/>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因素</w:t>
            </w:r>
          </w:p>
        </w:tc>
        <w:tc>
          <w:tcPr>
            <w:tcW w:w="312" w:type="pct"/>
            <w:noWrap/>
            <w:vAlign w:val="center"/>
          </w:tcPr>
          <w:p>
            <w:pPr>
              <w:widowControl/>
              <w:jc w:val="both"/>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接害工龄（年）</w:t>
            </w:r>
          </w:p>
        </w:tc>
        <w:tc>
          <w:tcPr>
            <w:tcW w:w="1166" w:type="pct"/>
            <w:noWrap w:val="0"/>
            <w:vAlign w:val="center"/>
          </w:tcPr>
          <w:p>
            <w:pPr>
              <w:widowControl/>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主要阳性结果</w:t>
            </w:r>
          </w:p>
          <w:p>
            <w:pPr>
              <w:widowControl/>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及医学建议</w:t>
            </w:r>
          </w:p>
        </w:tc>
        <w:tc>
          <w:tcPr>
            <w:tcW w:w="311" w:type="pct"/>
            <w:noWrap/>
            <w:vAlign w:val="center"/>
          </w:tcPr>
          <w:p>
            <w:pPr>
              <w:widowControl/>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个体体检结论</w:t>
            </w:r>
          </w:p>
        </w:tc>
        <w:tc>
          <w:tcPr>
            <w:tcW w:w="811" w:type="pct"/>
            <w:noWrap/>
            <w:vAlign w:val="center"/>
          </w:tcPr>
          <w:p>
            <w:pPr>
              <w:widowControl/>
              <w:jc w:val="both"/>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230524000050</w:t>
            </w:r>
          </w:p>
        </w:tc>
        <w:tc>
          <w:tcPr>
            <w:tcW w:w="336"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张平</w:t>
            </w:r>
          </w:p>
        </w:tc>
        <w:tc>
          <w:tcPr>
            <w:tcW w:w="158" w:type="pct"/>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男</w:t>
            </w:r>
          </w:p>
        </w:tc>
        <w:tc>
          <w:tcPr>
            <w:tcW w:w="315"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210702197309080216</w:t>
            </w:r>
          </w:p>
        </w:tc>
        <w:tc>
          <w:tcPr>
            <w:tcW w:w="299"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4"/>
                <w:szCs w:val="24"/>
                <w:u w:val="none"/>
                <w:lang w:val="en-US" w:eastAsia="zh-CN" w:bidi="ar"/>
              </w:rPr>
              <w:t>在岗期间</w:t>
            </w:r>
          </w:p>
        </w:tc>
        <w:tc>
          <w:tcPr>
            <w:tcW w:w="331"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西平作业区</w:t>
            </w:r>
          </w:p>
        </w:tc>
        <w:tc>
          <w:tcPr>
            <w:tcW w:w="298"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综合维修</w:t>
            </w:r>
          </w:p>
        </w:tc>
        <w:tc>
          <w:tcPr>
            <w:tcW w:w="334"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i w:val="0"/>
                <w:iCs w:val="0"/>
                <w:color w:val="000000"/>
                <w:kern w:val="0"/>
                <w:sz w:val="21"/>
                <w:szCs w:val="21"/>
                <w:u w:val="none"/>
                <w:lang w:val="en-US" w:eastAsia="zh-CN" w:bidi="ar"/>
              </w:rPr>
              <w:t>汽油,噪声</w:t>
            </w:r>
          </w:p>
        </w:tc>
        <w:tc>
          <w:tcPr>
            <w:tcW w:w="312"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13</w:t>
            </w:r>
          </w:p>
        </w:tc>
        <w:tc>
          <w:tcPr>
            <w:tcW w:w="1166"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肝内高回声；肾囊肿；胆囊壁毛糙；胆囊息肉；总胆红素增高；超重；右耳听力正常，左耳中度传导性听力下降；间接胆红素(IBIL)升高；γ-谷氨酰转肽酶增高；血尿酸增高。建议综合医院咨询或诊治。</w:t>
            </w:r>
          </w:p>
          <w:p>
            <w:pPr>
              <w:pStyle w:val="2"/>
              <w:rPr>
                <w:rFonts w:hint="default"/>
                <w:lang w:val="en-US"/>
              </w:rPr>
            </w:pPr>
          </w:p>
        </w:tc>
        <w:tc>
          <w:tcPr>
            <w:tcW w:w="311"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噪声作业职业禁忌证</w:t>
            </w:r>
          </w:p>
        </w:tc>
        <w:tc>
          <w:tcPr>
            <w:tcW w:w="811"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目前不宜从事噪声作业，建议脱离噪声岗位并妥善安置，经专科治疗后复查听力。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230524000041</w:t>
            </w:r>
          </w:p>
        </w:tc>
        <w:tc>
          <w:tcPr>
            <w:tcW w:w="336"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杨金干</w:t>
            </w:r>
          </w:p>
        </w:tc>
        <w:tc>
          <w:tcPr>
            <w:tcW w:w="158" w:type="pct"/>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男</w:t>
            </w:r>
          </w:p>
        </w:tc>
        <w:tc>
          <w:tcPr>
            <w:tcW w:w="315"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37243119790522541X</w:t>
            </w:r>
          </w:p>
        </w:tc>
        <w:tc>
          <w:tcPr>
            <w:tcW w:w="299"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4"/>
                <w:szCs w:val="24"/>
                <w:u w:val="none"/>
                <w:lang w:val="en-US" w:eastAsia="zh-CN" w:bidi="ar"/>
              </w:rPr>
              <w:t>在岗期间</w:t>
            </w:r>
          </w:p>
        </w:tc>
        <w:tc>
          <w:tcPr>
            <w:tcW w:w="331"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西平作业区</w:t>
            </w:r>
          </w:p>
        </w:tc>
        <w:tc>
          <w:tcPr>
            <w:tcW w:w="298"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管理</w:t>
            </w:r>
          </w:p>
        </w:tc>
        <w:tc>
          <w:tcPr>
            <w:tcW w:w="334"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汽油,噪声</w:t>
            </w:r>
          </w:p>
        </w:tc>
        <w:tc>
          <w:tcPr>
            <w:tcW w:w="312"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13</w:t>
            </w:r>
          </w:p>
        </w:tc>
        <w:tc>
          <w:tcPr>
            <w:tcW w:w="1166" w:type="pct"/>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超重；γ-谷氨酰转移酶降低；尿白细胞+；血尿酸增高；尿酮体阳性；双耳语频听力正常，高频听力重度下降。胆囊壁毛糙。。建议综合医院咨询或诊治。</w:t>
            </w:r>
          </w:p>
        </w:tc>
        <w:tc>
          <w:tcPr>
            <w:tcW w:w="311"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复查</w:t>
            </w:r>
          </w:p>
        </w:tc>
        <w:tc>
          <w:tcPr>
            <w:tcW w:w="811" w:type="pct"/>
            <w:noWrap/>
            <w:vAlign w:val="top"/>
          </w:tcPr>
          <w:p>
            <w:pPr>
              <w:keepNext w:val="0"/>
              <w:keepLines w:val="0"/>
              <w:widowControl/>
              <w:suppressLineNumbers w:val="0"/>
              <w:jc w:val="left"/>
              <w:textAlignment w:val="top"/>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建议脱离噪声48小时后复查纯音听阈测试，加强职业防护,定期进行职业健康检查。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230524000043</w:t>
            </w:r>
          </w:p>
        </w:tc>
        <w:tc>
          <w:tcPr>
            <w:tcW w:w="336"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柴猛</w:t>
            </w:r>
          </w:p>
        </w:tc>
        <w:tc>
          <w:tcPr>
            <w:tcW w:w="158" w:type="pct"/>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男</w:t>
            </w:r>
          </w:p>
        </w:tc>
        <w:tc>
          <w:tcPr>
            <w:tcW w:w="315"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21072619780204691X</w:t>
            </w:r>
          </w:p>
        </w:tc>
        <w:tc>
          <w:tcPr>
            <w:tcW w:w="299"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4"/>
                <w:szCs w:val="24"/>
                <w:u w:val="none"/>
                <w:lang w:val="en-US" w:eastAsia="zh-CN" w:bidi="ar"/>
              </w:rPr>
              <w:t>在岗期间</w:t>
            </w:r>
          </w:p>
        </w:tc>
        <w:tc>
          <w:tcPr>
            <w:tcW w:w="331"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西平作业区</w:t>
            </w:r>
          </w:p>
        </w:tc>
        <w:tc>
          <w:tcPr>
            <w:tcW w:w="298"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管理</w:t>
            </w:r>
          </w:p>
        </w:tc>
        <w:tc>
          <w:tcPr>
            <w:tcW w:w="334"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汽油,噪声</w:t>
            </w:r>
          </w:p>
        </w:tc>
        <w:tc>
          <w:tcPr>
            <w:tcW w:w="312"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14</w:t>
            </w:r>
          </w:p>
        </w:tc>
        <w:tc>
          <w:tcPr>
            <w:tcW w:w="1166" w:type="pct"/>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γ-谷氨酰转肽酶增高；谷丙转氨酶增高；肾囊肿；血尿素氮降低；肥胖；脂肪肝；双耳语频听力正常，高频听力中度下降。T波异常。建议综合医院咨询或诊治。</w:t>
            </w:r>
          </w:p>
        </w:tc>
        <w:tc>
          <w:tcPr>
            <w:tcW w:w="311"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复查</w:t>
            </w:r>
          </w:p>
        </w:tc>
        <w:tc>
          <w:tcPr>
            <w:tcW w:w="811" w:type="pct"/>
            <w:noWrap/>
            <w:vAlign w:val="top"/>
          </w:tcPr>
          <w:p>
            <w:pPr>
              <w:keepNext w:val="0"/>
              <w:keepLines w:val="0"/>
              <w:widowControl/>
              <w:suppressLineNumbers w:val="0"/>
              <w:jc w:val="left"/>
              <w:textAlignment w:val="top"/>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建议脱离噪声48小时后复查纯音听阈测试，加强职业防护,定期进行职业健康检查。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230524000046</w:t>
            </w:r>
          </w:p>
        </w:tc>
        <w:tc>
          <w:tcPr>
            <w:tcW w:w="336"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王志景</w:t>
            </w:r>
          </w:p>
        </w:tc>
        <w:tc>
          <w:tcPr>
            <w:tcW w:w="158" w:type="pct"/>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男</w:t>
            </w:r>
          </w:p>
        </w:tc>
        <w:tc>
          <w:tcPr>
            <w:tcW w:w="315"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210702196502250219</w:t>
            </w:r>
          </w:p>
        </w:tc>
        <w:tc>
          <w:tcPr>
            <w:tcW w:w="299"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4"/>
                <w:szCs w:val="24"/>
                <w:u w:val="none"/>
                <w:lang w:val="en-US" w:eastAsia="zh-CN" w:bidi="ar"/>
              </w:rPr>
              <w:t>在岗期间</w:t>
            </w:r>
          </w:p>
        </w:tc>
        <w:tc>
          <w:tcPr>
            <w:tcW w:w="331"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西平作业区</w:t>
            </w:r>
          </w:p>
        </w:tc>
        <w:tc>
          <w:tcPr>
            <w:tcW w:w="298"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工程师</w:t>
            </w:r>
          </w:p>
        </w:tc>
        <w:tc>
          <w:tcPr>
            <w:tcW w:w="334"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汽油,噪声</w:t>
            </w:r>
          </w:p>
        </w:tc>
        <w:tc>
          <w:tcPr>
            <w:tcW w:w="312"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w:t>
            </w:r>
          </w:p>
        </w:tc>
        <w:tc>
          <w:tcPr>
            <w:tcW w:w="1166" w:type="pct"/>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窦性心动过缓；尿蛋白↑；血白细胞计数降低,中性粒细胞降低；脂肪肝；双耳语频听力正常，高频听力重度下降。胆囊壁毛糙。建议综合医院咨询或诊治。</w:t>
            </w:r>
          </w:p>
        </w:tc>
        <w:tc>
          <w:tcPr>
            <w:tcW w:w="311"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复查</w:t>
            </w:r>
          </w:p>
        </w:tc>
        <w:tc>
          <w:tcPr>
            <w:tcW w:w="811" w:type="pct"/>
            <w:noWrap/>
            <w:vAlign w:val="top"/>
          </w:tcPr>
          <w:p>
            <w:pPr>
              <w:keepNext w:val="0"/>
              <w:keepLines w:val="0"/>
              <w:widowControl/>
              <w:suppressLineNumbers w:val="0"/>
              <w:jc w:val="left"/>
              <w:textAlignment w:val="top"/>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建议脱离噪声48小时后复查纯音听阈测试，加强职业防护,定期进行职业健康检查。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230524000051</w:t>
            </w:r>
          </w:p>
        </w:tc>
        <w:tc>
          <w:tcPr>
            <w:tcW w:w="336"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张伟</w:t>
            </w:r>
          </w:p>
        </w:tc>
        <w:tc>
          <w:tcPr>
            <w:tcW w:w="158" w:type="pct"/>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男</w:t>
            </w:r>
          </w:p>
        </w:tc>
        <w:tc>
          <w:tcPr>
            <w:tcW w:w="315"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210719197012041213</w:t>
            </w:r>
          </w:p>
        </w:tc>
        <w:tc>
          <w:tcPr>
            <w:tcW w:w="299"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4"/>
                <w:szCs w:val="24"/>
                <w:u w:val="none"/>
                <w:lang w:val="en-US" w:eastAsia="zh-CN" w:bidi="ar"/>
              </w:rPr>
              <w:t>在岗期间</w:t>
            </w:r>
          </w:p>
        </w:tc>
        <w:tc>
          <w:tcPr>
            <w:tcW w:w="331"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西平作业区</w:t>
            </w:r>
          </w:p>
        </w:tc>
        <w:tc>
          <w:tcPr>
            <w:tcW w:w="298"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综合维修</w:t>
            </w:r>
          </w:p>
        </w:tc>
        <w:tc>
          <w:tcPr>
            <w:tcW w:w="334"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汽油,噪声</w:t>
            </w:r>
          </w:p>
        </w:tc>
        <w:tc>
          <w:tcPr>
            <w:tcW w:w="312"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13</w:t>
            </w:r>
          </w:p>
        </w:tc>
        <w:tc>
          <w:tcPr>
            <w:tcW w:w="1166" w:type="pct"/>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尿蛋白阳性；高频听力下降；尿葡萄糖阳性；淋巴细胞增高；糖尿病史。建议综合医院咨询或诊治。</w:t>
            </w:r>
          </w:p>
        </w:tc>
        <w:tc>
          <w:tcPr>
            <w:tcW w:w="311"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复查</w:t>
            </w:r>
          </w:p>
        </w:tc>
        <w:tc>
          <w:tcPr>
            <w:tcW w:w="811" w:type="pct"/>
            <w:noWrap/>
            <w:vAlign w:val="top"/>
          </w:tcPr>
          <w:p>
            <w:pPr>
              <w:keepNext w:val="0"/>
              <w:keepLines w:val="0"/>
              <w:widowControl/>
              <w:suppressLineNumbers w:val="0"/>
              <w:jc w:val="left"/>
              <w:textAlignment w:val="top"/>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建议脱离噪声48小时后复查纯音听阈测试，加强职业防护,定期进行职业健康检查。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230524000053</w:t>
            </w:r>
          </w:p>
        </w:tc>
        <w:tc>
          <w:tcPr>
            <w:tcW w:w="336"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陈宝良</w:t>
            </w:r>
          </w:p>
        </w:tc>
        <w:tc>
          <w:tcPr>
            <w:tcW w:w="158" w:type="pct"/>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男</w:t>
            </w:r>
          </w:p>
        </w:tc>
        <w:tc>
          <w:tcPr>
            <w:tcW w:w="315"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210719196310101451</w:t>
            </w:r>
          </w:p>
        </w:tc>
        <w:tc>
          <w:tcPr>
            <w:tcW w:w="299"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4"/>
                <w:szCs w:val="24"/>
                <w:u w:val="none"/>
                <w:lang w:val="en-US" w:eastAsia="zh-CN" w:bidi="ar"/>
              </w:rPr>
              <w:t>在岗期间</w:t>
            </w:r>
          </w:p>
        </w:tc>
        <w:tc>
          <w:tcPr>
            <w:tcW w:w="331"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西平作业区</w:t>
            </w:r>
          </w:p>
        </w:tc>
        <w:tc>
          <w:tcPr>
            <w:tcW w:w="298"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综合维修</w:t>
            </w:r>
          </w:p>
        </w:tc>
        <w:tc>
          <w:tcPr>
            <w:tcW w:w="334"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汽油,噪声</w:t>
            </w:r>
          </w:p>
        </w:tc>
        <w:tc>
          <w:tcPr>
            <w:tcW w:w="312"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13</w:t>
            </w:r>
          </w:p>
        </w:tc>
        <w:tc>
          <w:tcPr>
            <w:tcW w:w="1166" w:type="pct"/>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血尿酸增高；高频听力下降；尿酮体阳性；心脏逆钟向转位；糖尿病史；尿葡萄糖阳性；胆囊息肉。建议综合医院咨询或诊治。</w:t>
            </w:r>
          </w:p>
        </w:tc>
        <w:tc>
          <w:tcPr>
            <w:tcW w:w="311"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复查</w:t>
            </w:r>
          </w:p>
        </w:tc>
        <w:tc>
          <w:tcPr>
            <w:tcW w:w="811" w:type="pct"/>
            <w:noWrap/>
            <w:vAlign w:val="top"/>
          </w:tcPr>
          <w:p>
            <w:pPr>
              <w:keepNext w:val="0"/>
              <w:keepLines w:val="0"/>
              <w:widowControl/>
              <w:suppressLineNumbers w:val="0"/>
              <w:jc w:val="left"/>
              <w:textAlignment w:val="top"/>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建议脱离噪声48小时后复查纯音听阈测试，加强职业防护,定期进行职业健康检查。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230524000042</w:t>
            </w:r>
          </w:p>
        </w:tc>
        <w:tc>
          <w:tcPr>
            <w:tcW w:w="336"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曹义军</w:t>
            </w:r>
          </w:p>
        </w:tc>
        <w:tc>
          <w:tcPr>
            <w:tcW w:w="158" w:type="pct"/>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男</w:t>
            </w:r>
          </w:p>
        </w:tc>
        <w:tc>
          <w:tcPr>
            <w:tcW w:w="315"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420400196909193818</w:t>
            </w:r>
          </w:p>
        </w:tc>
        <w:tc>
          <w:tcPr>
            <w:tcW w:w="299"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4"/>
                <w:szCs w:val="24"/>
                <w:u w:val="none"/>
                <w:lang w:val="en-US" w:eastAsia="zh-CN" w:bidi="ar"/>
              </w:rPr>
              <w:t>在岗期间</w:t>
            </w:r>
          </w:p>
        </w:tc>
        <w:tc>
          <w:tcPr>
            <w:tcW w:w="331"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西平作业区</w:t>
            </w:r>
          </w:p>
        </w:tc>
        <w:tc>
          <w:tcPr>
            <w:tcW w:w="298"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管理</w:t>
            </w:r>
          </w:p>
        </w:tc>
        <w:tc>
          <w:tcPr>
            <w:tcW w:w="334"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汽油,噪声</w:t>
            </w:r>
          </w:p>
        </w:tc>
        <w:tc>
          <w:tcPr>
            <w:tcW w:w="312"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15</w:t>
            </w:r>
          </w:p>
        </w:tc>
        <w:tc>
          <w:tcPr>
            <w:tcW w:w="1166" w:type="pct"/>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ST-T改变；血肌酐增高；超重；肝血管瘤；肾结石；血糖增高；2级高血压  血压偏高；胆囊壁毛糙。建议综合医院咨询或诊治。</w:t>
            </w:r>
          </w:p>
        </w:tc>
        <w:tc>
          <w:tcPr>
            <w:tcW w:w="311"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其他疾病或异常</w:t>
            </w:r>
          </w:p>
        </w:tc>
        <w:tc>
          <w:tcPr>
            <w:tcW w:w="2275" w:type="dxa"/>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本次检查未发现汽油、噪声作业疑似职业病和职业禁忌证，加强职业防护，定期进行职业健康检查。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230524000045</w:t>
            </w:r>
          </w:p>
        </w:tc>
        <w:tc>
          <w:tcPr>
            <w:tcW w:w="336"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李峰</w:t>
            </w:r>
          </w:p>
        </w:tc>
        <w:tc>
          <w:tcPr>
            <w:tcW w:w="158" w:type="pct"/>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男</w:t>
            </w:r>
          </w:p>
        </w:tc>
        <w:tc>
          <w:tcPr>
            <w:tcW w:w="315"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210702197411261419</w:t>
            </w:r>
          </w:p>
        </w:tc>
        <w:tc>
          <w:tcPr>
            <w:tcW w:w="299"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4"/>
                <w:szCs w:val="24"/>
                <w:u w:val="none"/>
                <w:lang w:val="en-US" w:eastAsia="zh-CN" w:bidi="ar"/>
              </w:rPr>
              <w:t>在岗期间</w:t>
            </w:r>
          </w:p>
        </w:tc>
        <w:tc>
          <w:tcPr>
            <w:tcW w:w="331"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西平作业区</w:t>
            </w:r>
          </w:p>
        </w:tc>
        <w:tc>
          <w:tcPr>
            <w:tcW w:w="298"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工程师</w:t>
            </w:r>
          </w:p>
        </w:tc>
        <w:tc>
          <w:tcPr>
            <w:tcW w:w="334"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汽油,噪声</w:t>
            </w:r>
          </w:p>
        </w:tc>
        <w:tc>
          <w:tcPr>
            <w:tcW w:w="312"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14</w:t>
            </w:r>
          </w:p>
        </w:tc>
        <w:tc>
          <w:tcPr>
            <w:tcW w:w="1166" w:type="pct"/>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胆囊结石；尿隐血+；胆囊壁毛糙；胆囊息肉；窦性心律不齐；尿蛋白↑。建议综合医院咨询或诊治。</w:t>
            </w:r>
          </w:p>
        </w:tc>
        <w:tc>
          <w:tcPr>
            <w:tcW w:w="311"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其他疾病或异常</w:t>
            </w:r>
          </w:p>
        </w:tc>
        <w:tc>
          <w:tcPr>
            <w:tcW w:w="2275" w:type="dxa"/>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本次检查未发现汽油、噪声作业疑似职业病和职业禁忌证，加强职业防护，定期进行职业健康检查。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 w:type="pct"/>
            <w:noWrap/>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230524000047</w:t>
            </w:r>
          </w:p>
        </w:tc>
        <w:tc>
          <w:tcPr>
            <w:tcW w:w="336" w:type="pct"/>
            <w:noWrap/>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闫石</w:t>
            </w:r>
          </w:p>
        </w:tc>
        <w:tc>
          <w:tcPr>
            <w:tcW w:w="158" w:type="pct"/>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男</w:t>
            </w:r>
          </w:p>
        </w:tc>
        <w:tc>
          <w:tcPr>
            <w:tcW w:w="315"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211421197602050132</w:t>
            </w:r>
          </w:p>
        </w:tc>
        <w:tc>
          <w:tcPr>
            <w:tcW w:w="299"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4"/>
                <w:szCs w:val="24"/>
                <w:u w:val="none"/>
                <w:lang w:val="en-US" w:eastAsia="zh-CN" w:bidi="ar"/>
              </w:rPr>
              <w:t>在岗期间</w:t>
            </w:r>
          </w:p>
        </w:tc>
        <w:tc>
          <w:tcPr>
            <w:tcW w:w="331"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西平作业区</w:t>
            </w:r>
          </w:p>
        </w:tc>
        <w:tc>
          <w:tcPr>
            <w:tcW w:w="298"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工程师</w:t>
            </w:r>
          </w:p>
        </w:tc>
        <w:tc>
          <w:tcPr>
            <w:tcW w:w="334"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汽油,噪声</w:t>
            </w:r>
          </w:p>
        </w:tc>
        <w:tc>
          <w:tcPr>
            <w:tcW w:w="312"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w:t>
            </w:r>
          </w:p>
        </w:tc>
        <w:tc>
          <w:tcPr>
            <w:tcW w:w="1166" w:type="pct"/>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血尿酸增高；血糖增高；T波异常；2级高血压；高血压病史；超重；脂肪肝；窦性心动过缓。建议综合医院咨询或诊治。</w:t>
            </w:r>
          </w:p>
        </w:tc>
        <w:tc>
          <w:tcPr>
            <w:tcW w:w="311"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其他疾病或异常</w:t>
            </w:r>
          </w:p>
        </w:tc>
        <w:tc>
          <w:tcPr>
            <w:tcW w:w="2275" w:type="dxa"/>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本次检查未发现汽油、噪声作业疑似职业病和职业禁忌证，加强职业防护，定期进行职业健康检查。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 w:type="pct"/>
            <w:noWrap/>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230524000048</w:t>
            </w:r>
          </w:p>
        </w:tc>
        <w:tc>
          <w:tcPr>
            <w:tcW w:w="336" w:type="pct"/>
            <w:noWrap/>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惠博</w:t>
            </w:r>
          </w:p>
        </w:tc>
        <w:tc>
          <w:tcPr>
            <w:tcW w:w="158" w:type="pct"/>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男</w:t>
            </w:r>
          </w:p>
        </w:tc>
        <w:tc>
          <w:tcPr>
            <w:tcW w:w="315"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640322198904181511</w:t>
            </w:r>
          </w:p>
        </w:tc>
        <w:tc>
          <w:tcPr>
            <w:tcW w:w="299"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4"/>
                <w:szCs w:val="24"/>
                <w:u w:val="none"/>
                <w:lang w:val="en-US" w:eastAsia="zh-CN" w:bidi="ar"/>
              </w:rPr>
              <w:t>在岗期间</w:t>
            </w:r>
          </w:p>
        </w:tc>
        <w:tc>
          <w:tcPr>
            <w:tcW w:w="331"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西平作业区</w:t>
            </w:r>
          </w:p>
        </w:tc>
        <w:tc>
          <w:tcPr>
            <w:tcW w:w="298"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工程师</w:t>
            </w:r>
          </w:p>
        </w:tc>
        <w:tc>
          <w:tcPr>
            <w:tcW w:w="334"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汽油,噪声</w:t>
            </w:r>
          </w:p>
        </w:tc>
        <w:tc>
          <w:tcPr>
            <w:tcW w:w="312"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9</w:t>
            </w:r>
          </w:p>
        </w:tc>
        <w:tc>
          <w:tcPr>
            <w:tcW w:w="1166" w:type="pct"/>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总胆红素增高,间接胆红素(IBIL)↑,直接胆红素升高；血尿素氮降低；血小板增高；血小板压积↑。建议综合医院咨询或诊治。</w:t>
            </w:r>
          </w:p>
        </w:tc>
        <w:tc>
          <w:tcPr>
            <w:tcW w:w="311"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其他疾病或异常</w:t>
            </w:r>
          </w:p>
        </w:tc>
        <w:tc>
          <w:tcPr>
            <w:tcW w:w="2275" w:type="dxa"/>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本次检查未发现汽油、噪声作业疑似职业病和职业禁忌证，加强职业防护，定期进行职业健康检查。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 w:type="pct"/>
            <w:noWrap/>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230524000049</w:t>
            </w:r>
          </w:p>
        </w:tc>
        <w:tc>
          <w:tcPr>
            <w:tcW w:w="336" w:type="pct"/>
            <w:noWrap/>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于恩思</w:t>
            </w:r>
          </w:p>
        </w:tc>
        <w:tc>
          <w:tcPr>
            <w:tcW w:w="158" w:type="pct"/>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男</w:t>
            </w:r>
          </w:p>
        </w:tc>
        <w:tc>
          <w:tcPr>
            <w:tcW w:w="315"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211402196707071438</w:t>
            </w:r>
          </w:p>
        </w:tc>
        <w:tc>
          <w:tcPr>
            <w:tcW w:w="299"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4"/>
                <w:szCs w:val="24"/>
                <w:u w:val="none"/>
                <w:lang w:val="en-US" w:eastAsia="zh-CN" w:bidi="ar"/>
              </w:rPr>
              <w:t>在岗期间</w:t>
            </w:r>
          </w:p>
        </w:tc>
        <w:tc>
          <w:tcPr>
            <w:tcW w:w="331"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西平作业区</w:t>
            </w:r>
          </w:p>
        </w:tc>
        <w:tc>
          <w:tcPr>
            <w:tcW w:w="298"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综合维修</w:t>
            </w:r>
          </w:p>
        </w:tc>
        <w:tc>
          <w:tcPr>
            <w:tcW w:w="334"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汽油,噪声</w:t>
            </w:r>
          </w:p>
        </w:tc>
        <w:tc>
          <w:tcPr>
            <w:tcW w:w="312"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13</w:t>
            </w:r>
          </w:p>
        </w:tc>
        <w:tc>
          <w:tcPr>
            <w:tcW w:w="1166" w:type="pct"/>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胆囊息肉；1级高血压 ；高血压病史；胆囊壁毛糙；脉率过速  心率106次/分；血糖增高。建议综合医院咨询或诊治。</w:t>
            </w:r>
          </w:p>
        </w:tc>
        <w:tc>
          <w:tcPr>
            <w:tcW w:w="311"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其他疾病或异常</w:t>
            </w:r>
          </w:p>
        </w:tc>
        <w:tc>
          <w:tcPr>
            <w:tcW w:w="2275" w:type="dxa"/>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本次检查未发现汽油、噪声作业疑似职业病和职业禁忌证，加强职业防护，定期进行职业健康检查。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 w:type="pct"/>
            <w:noWrap/>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230524000052</w:t>
            </w:r>
          </w:p>
        </w:tc>
        <w:tc>
          <w:tcPr>
            <w:tcW w:w="336" w:type="pct"/>
            <w:noWrap/>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胡中兴</w:t>
            </w:r>
          </w:p>
        </w:tc>
        <w:tc>
          <w:tcPr>
            <w:tcW w:w="158" w:type="pct"/>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男</w:t>
            </w:r>
          </w:p>
        </w:tc>
        <w:tc>
          <w:tcPr>
            <w:tcW w:w="315"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210703198001063015</w:t>
            </w:r>
          </w:p>
        </w:tc>
        <w:tc>
          <w:tcPr>
            <w:tcW w:w="299"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4"/>
                <w:szCs w:val="24"/>
                <w:u w:val="none"/>
                <w:lang w:val="en-US" w:eastAsia="zh-CN" w:bidi="ar"/>
              </w:rPr>
              <w:t>在岗期间</w:t>
            </w:r>
          </w:p>
        </w:tc>
        <w:tc>
          <w:tcPr>
            <w:tcW w:w="331"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西平作业区</w:t>
            </w:r>
          </w:p>
        </w:tc>
        <w:tc>
          <w:tcPr>
            <w:tcW w:w="298"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综合维修</w:t>
            </w:r>
          </w:p>
        </w:tc>
        <w:tc>
          <w:tcPr>
            <w:tcW w:w="334"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汽油,噪声</w:t>
            </w:r>
          </w:p>
        </w:tc>
        <w:tc>
          <w:tcPr>
            <w:tcW w:w="312"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13</w:t>
            </w:r>
          </w:p>
        </w:tc>
        <w:tc>
          <w:tcPr>
            <w:tcW w:w="1166" w:type="pct"/>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超重；尿蛋白↑；尿隐血+；胆囊壁毛糙；直接胆红素升高；脂肪肝。建议综合医院咨询或诊治。</w:t>
            </w:r>
          </w:p>
        </w:tc>
        <w:tc>
          <w:tcPr>
            <w:tcW w:w="311"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其他疾病或异常</w:t>
            </w:r>
          </w:p>
        </w:tc>
        <w:tc>
          <w:tcPr>
            <w:tcW w:w="2275" w:type="dxa"/>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本次检查未发现汽油、噪声作业疑似职业病和职业禁忌证，加强职业防护，定期进行职业健康检查。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 w:type="pct"/>
            <w:noWrap/>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230524000054</w:t>
            </w:r>
          </w:p>
        </w:tc>
        <w:tc>
          <w:tcPr>
            <w:tcW w:w="336" w:type="pct"/>
            <w:noWrap/>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杨敬东</w:t>
            </w:r>
          </w:p>
        </w:tc>
        <w:tc>
          <w:tcPr>
            <w:tcW w:w="158" w:type="pct"/>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男</w:t>
            </w:r>
          </w:p>
        </w:tc>
        <w:tc>
          <w:tcPr>
            <w:tcW w:w="315"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211402196901171475</w:t>
            </w:r>
          </w:p>
        </w:tc>
        <w:tc>
          <w:tcPr>
            <w:tcW w:w="299"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4"/>
                <w:szCs w:val="24"/>
                <w:u w:val="none"/>
                <w:lang w:val="en-US" w:eastAsia="zh-CN" w:bidi="ar"/>
              </w:rPr>
              <w:t>在岗期间</w:t>
            </w:r>
          </w:p>
        </w:tc>
        <w:tc>
          <w:tcPr>
            <w:tcW w:w="331"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西平作业区</w:t>
            </w:r>
          </w:p>
        </w:tc>
        <w:tc>
          <w:tcPr>
            <w:tcW w:w="298"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综合维修</w:t>
            </w:r>
          </w:p>
        </w:tc>
        <w:tc>
          <w:tcPr>
            <w:tcW w:w="334"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汽油,噪声</w:t>
            </w:r>
          </w:p>
        </w:tc>
        <w:tc>
          <w:tcPr>
            <w:tcW w:w="312"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13</w:t>
            </w:r>
          </w:p>
        </w:tc>
        <w:tc>
          <w:tcPr>
            <w:tcW w:w="1166" w:type="pct"/>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双耳语频听力正常，高频听力轻度下降；血糖增高；超重。建议综合医院咨询或诊治。</w:t>
            </w:r>
          </w:p>
        </w:tc>
        <w:tc>
          <w:tcPr>
            <w:tcW w:w="311"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其他疾病或异常</w:t>
            </w:r>
          </w:p>
        </w:tc>
        <w:tc>
          <w:tcPr>
            <w:tcW w:w="2275" w:type="dxa"/>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本次检查未发现汽油、噪声作业疑似职业病和职业禁忌证，加强职业防护，定期进行职业健康检查。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 w:type="pct"/>
            <w:noWrap/>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230524000055</w:t>
            </w:r>
          </w:p>
        </w:tc>
        <w:tc>
          <w:tcPr>
            <w:tcW w:w="336" w:type="pct"/>
            <w:noWrap/>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樊树仁</w:t>
            </w:r>
          </w:p>
        </w:tc>
        <w:tc>
          <w:tcPr>
            <w:tcW w:w="158" w:type="pct"/>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男</w:t>
            </w:r>
          </w:p>
        </w:tc>
        <w:tc>
          <w:tcPr>
            <w:tcW w:w="315"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210719196701171414</w:t>
            </w:r>
          </w:p>
        </w:tc>
        <w:tc>
          <w:tcPr>
            <w:tcW w:w="299"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4"/>
                <w:szCs w:val="24"/>
                <w:u w:val="none"/>
                <w:lang w:val="en-US" w:eastAsia="zh-CN" w:bidi="ar"/>
              </w:rPr>
              <w:t>在岗期间</w:t>
            </w:r>
          </w:p>
        </w:tc>
        <w:tc>
          <w:tcPr>
            <w:tcW w:w="331"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西平作业区</w:t>
            </w:r>
          </w:p>
        </w:tc>
        <w:tc>
          <w:tcPr>
            <w:tcW w:w="298"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综合维修</w:t>
            </w:r>
          </w:p>
        </w:tc>
        <w:tc>
          <w:tcPr>
            <w:tcW w:w="334"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汽油,噪声</w:t>
            </w:r>
          </w:p>
        </w:tc>
        <w:tc>
          <w:tcPr>
            <w:tcW w:w="312"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14</w:t>
            </w:r>
          </w:p>
        </w:tc>
        <w:tc>
          <w:tcPr>
            <w:tcW w:w="1166" w:type="pct"/>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脂肪肝；肾结石；胆囊壁毛糙；肥胖；血尿酸增高；ST-T改变；2级高血压。建议综合医院咨询或诊治。</w:t>
            </w:r>
          </w:p>
        </w:tc>
        <w:tc>
          <w:tcPr>
            <w:tcW w:w="311"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i w:val="0"/>
                <w:iCs w:val="0"/>
                <w:color w:val="000000"/>
                <w:kern w:val="0"/>
                <w:sz w:val="21"/>
                <w:szCs w:val="21"/>
                <w:u w:val="none"/>
                <w:lang w:val="en-US" w:eastAsia="zh-CN" w:bidi="ar"/>
              </w:rPr>
              <w:t>其他疾病或异常</w:t>
            </w:r>
          </w:p>
        </w:tc>
        <w:tc>
          <w:tcPr>
            <w:tcW w:w="2275" w:type="dxa"/>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本次检查未发现汽油、噪声作业疑似职业病和职业禁忌证，加强职业防护，定期进行职业健康检查。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 w:type="pct"/>
            <w:noWrap/>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230524000056</w:t>
            </w:r>
          </w:p>
        </w:tc>
        <w:tc>
          <w:tcPr>
            <w:tcW w:w="336" w:type="pct"/>
            <w:noWrap/>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王健</w:t>
            </w:r>
          </w:p>
        </w:tc>
        <w:tc>
          <w:tcPr>
            <w:tcW w:w="158" w:type="pct"/>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男</w:t>
            </w:r>
          </w:p>
        </w:tc>
        <w:tc>
          <w:tcPr>
            <w:tcW w:w="315"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210105197902023139</w:t>
            </w:r>
          </w:p>
        </w:tc>
        <w:tc>
          <w:tcPr>
            <w:tcW w:w="299"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4"/>
                <w:szCs w:val="24"/>
                <w:u w:val="none"/>
                <w:lang w:val="en-US" w:eastAsia="zh-CN" w:bidi="ar"/>
              </w:rPr>
              <w:t>在岗期间</w:t>
            </w:r>
          </w:p>
        </w:tc>
        <w:tc>
          <w:tcPr>
            <w:tcW w:w="331"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西平作业区</w:t>
            </w:r>
          </w:p>
        </w:tc>
        <w:tc>
          <w:tcPr>
            <w:tcW w:w="298"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综合维修</w:t>
            </w:r>
          </w:p>
        </w:tc>
        <w:tc>
          <w:tcPr>
            <w:tcW w:w="334"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汽油,噪声</w:t>
            </w:r>
          </w:p>
        </w:tc>
        <w:tc>
          <w:tcPr>
            <w:tcW w:w="312"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13</w:t>
            </w:r>
          </w:p>
        </w:tc>
        <w:tc>
          <w:tcPr>
            <w:tcW w:w="1166" w:type="pct"/>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尿蛋白↑；体重过轻；血尿素氮降低；窦性心动过缓。建议综合医院咨询或诊治。</w:t>
            </w:r>
          </w:p>
        </w:tc>
        <w:tc>
          <w:tcPr>
            <w:tcW w:w="311"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i w:val="0"/>
                <w:iCs w:val="0"/>
                <w:color w:val="000000"/>
                <w:kern w:val="0"/>
                <w:sz w:val="21"/>
                <w:szCs w:val="21"/>
                <w:u w:val="none"/>
                <w:lang w:val="en-US" w:eastAsia="zh-CN" w:bidi="ar"/>
              </w:rPr>
              <w:t>其他疾病或异常</w:t>
            </w:r>
          </w:p>
        </w:tc>
        <w:tc>
          <w:tcPr>
            <w:tcW w:w="2275" w:type="dxa"/>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本次检查未发现汽油、噪声作业疑似职业病和职业禁忌证，加强职业防护，定期进行职业健康检查。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 w:type="pct"/>
            <w:noWrap/>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230524000057</w:t>
            </w:r>
          </w:p>
        </w:tc>
        <w:tc>
          <w:tcPr>
            <w:tcW w:w="336" w:type="pct"/>
            <w:noWrap/>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蒋爽</w:t>
            </w:r>
          </w:p>
        </w:tc>
        <w:tc>
          <w:tcPr>
            <w:tcW w:w="158" w:type="pct"/>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男</w:t>
            </w:r>
          </w:p>
        </w:tc>
        <w:tc>
          <w:tcPr>
            <w:tcW w:w="315"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21070319730420225X</w:t>
            </w:r>
          </w:p>
        </w:tc>
        <w:tc>
          <w:tcPr>
            <w:tcW w:w="299"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4"/>
                <w:szCs w:val="24"/>
                <w:u w:val="none"/>
                <w:lang w:val="en-US" w:eastAsia="zh-CN" w:bidi="ar"/>
              </w:rPr>
              <w:t>在岗期间</w:t>
            </w:r>
          </w:p>
        </w:tc>
        <w:tc>
          <w:tcPr>
            <w:tcW w:w="331"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西平作业区</w:t>
            </w:r>
          </w:p>
        </w:tc>
        <w:tc>
          <w:tcPr>
            <w:tcW w:w="298"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管道保护</w:t>
            </w:r>
          </w:p>
        </w:tc>
        <w:tc>
          <w:tcPr>
            <w:tcW w:w="334"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汽油</w:t>
            </w:r>
          </w:p>
        </w:tc>
        <w:tc>
          <w:tcPr>
            <w:tcW w:w="312"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14</w:t>
            </w:r>
          </w:p>
        </w:tc>
        <w:tc>
          <w:tcPr>
            <w:tcW w:w="1166" w:type="pct"/>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T波异常；双眼屈光不正；脂肪肝；血糖增高；胆囊壁毛糙；糖尿病史；直接胆红素升高。建议综合医院咨询或诊治。</w:t>
            </w:r>
          </w:p>
        </w:tc>
        <w:tc>
          <w:tcPr>
            <w:tcW w:w="311"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i w:val="0"/>
                <w:iCs w:val="0"/>
                <w:color w:val="000000"/>
                <w:kern w:val="0"/>
                <w:sz w:val="21"/>
                <w:szCs w:val="21"/>
                <w:u w:val="none"/>
                <w:lang w:val="en-US" w:eastAsia="zh-CN" w:bidi="ar"/>
              </w:rPr>
              <w:t>其他疾病或异常</w:t>
            </w:r>
          </w:p>
        </w:tc>
        <w:tc>
          <w:tcPr>
            <w:tcW w:w="2275" w:type="dxa"/>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本次检查未发现汽油作业疑似职业病和职业禁忌证，加强职业防护，定期进行职业健康检查。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 w:type="pct"/>
            <w:noWrap/>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230524000058</w:t>
            </w:r>
          </w:p>
        </w:tc>
        <w:tc>
          <w:tcPr>
            <w:tcW w:w="336" w:type="pct"/>
            <w:noWrap/>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李枫</w:t>
            </w:r>
          </w:p>
        </w:tc>
        <w:tc>
          <w:tcPr>
            <w:tcW w:w="158" w:type="pct"/>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男</w:t>
            </w:r>
          </w:p>
        </w:tc>
        <w:tc>
          <w:tcPr>
            <w:tcW w:w="315"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210711197408145253</w:t>
            </w:r>
          </w:p>
        </w:tc>
        <w:tc>
          <w:tcPr>
            <w:tcW w:w="299"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4"/>
                <w:szCs w:val="24"/>
                <w:u w:val="none"/>
                <w:lang w:val="en-US" w:eastAsia="zh-CN" w:bidi="ar"/>
              </w:rPr>
              <w:t>在岗期间</w:t>
            </w:r>
          </w:p>
        </w:tc>
        <w:tc>
          <w:tcPr>
            <w:tcW w:w="331"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西平作业区</w:t>
            </w:r>
          </w:p>
        </w:tc>
        <w:tc>
          <w:tcPr>
            <w:tcW w:w="298"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管道保护</w:t>
            </w:r>
          </w:p>
        </w:tc>
        <w:tc>
          <w:tcPr>
            <w:tcW w:w="334"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汽油</w:t>
            </w:r>
          </w:p>
        </w:tc>
        <w:tc>
          <w:tcPr>
            <w:tcW w:w="312"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13</w:t>
            </w:r>
          </w:p>
        </w:tc>
        <w:tc>
          <w:tcPr>
            <w:tcW w:w="1166" w:type="pct"/>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血尿酸增高；门静脉局限扩张；脂肪瘤；肝多发囊肿。建议综合医院咨询或诊治。</w:t>
            </w:r>
          </w:p>
        </w:tc>
        <w:tc>
          <w:tcPr>
            <w:tcW w:w="311"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i w:val="0"/>
                <w:iCs w:val="0"/>
                <w:color w:val="000000"/>
                <w:kern w:val="0"/>
                <w:sz w:val="21"/>
                <w:szCs w:val="21"/>
                <w:u w:val="none"/>
                <w:lang w:val="en-US" w:eastAsia="zh-CN" w:bidi="ar"/>
              </w:rPr>
              <w:t>其他疾病或异常</w:t>
            </w:r>
          </w:p>
        </w:tc>
        <w:tc>
          <w:tcPr>
            <w:tcW w:w="2275" w:type="dxa"/>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本次检查未发现汽油作业疑似职业病和职业禁忌证，加强职业防护，定期进行职业健康检查。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 w:type="pct"/>
            <w:noWrap/>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230524000059</w:t>
            </w:r>
          </w:p>
        </w:tc>
        <w:tc>
          <w:tcPr>
            <w:tcW w:w="336" w:type="pct"/>
            <w:noWrap/>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李孝恩</w:t>
            </w:r>
          </w:p>
        </w:tc>
        <w:tc>
          <w:tcPr>
            <w:tcW w:w="158" w:type="pct"/>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男</w:t>
            </w:r>
          </w:p>
        </w:tc>
        <w:tc>
          <w:tcPr>
            <w:tcW w:w="315"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210181196908038050</w:t>
            </w:r>
          </w:p>
        </w:tc>
        <w:tc>
          <w:tcPr>
            <w:tcW w:w="299"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4"/>
                <w:szCs w:val="24"/>
                <w:u w:val="none"/>
                <w:lang w:val="en-US" w:eastAsia="zh-CN" w:bidi="ar"/>
              </w:rPr>
              <w:t>在岗期间</w:t>
            </w:r>
          </w:p>
        </w:tc>
        <w:tc>
          <w:tcPr>
            <w:tcW w:w="331"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西平作业区</w:t>
            </w:r>
          </w:p>
        </w:tc>
        <w:tc>
          <w:tcPr>
            <w:tcW w:w="298"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管道保护</w:t>
            </w:r>
          </w:p>
        </w:tc>
        <w:tc>
          <w:tcPr>
            <w:tcW w:w="334"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汽油</w:t>
            </w:r>
          </w:p>
        </w:tc>
        <w:tc>
          <w:tcPr>
            <w:tcW w:w="312"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4</w:t>
            </w:r>
          </w:p>
        </w:tc>
        <w:tc>
          <w:tcPr>
            <w:tcW w:w="1166" w:type="pct"/>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肥胖；胆囊结石；脂肪肝；胆囊壁毛糙；尿白细胞+；肾结石；视网膜病变。建议综合医院咨询或诊治。</w:t>
            </w:r>
          </w:p>
        </w:tc>
        <w:tc>
          <w:tcPr>
            <w:tcW w:w="311"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i w:val="0"/>
                <w:iCs w:val="0"/>
                <w:color w:val="000000"/>
                <w:kern w:val="0"/>
                <w:sz w:val="21"/>
                <w:szCs w:val="21"/>
                <w:u w:val="none"/>
                <w:lang w:val="en-US" w:eastAsia="zh-CN" w:bidi="ar"/>
              </w:rPr>
              <w:t>其他疾病或异常</w:t>
            </w:r>
          </w:p>
        </w:tc>
        <w:tc>
          <w:tcPr>
            <w:tcW w:w="2275"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本次检查未发现汽油作业疑似职业病和职业禁忌证，加强职业防护，定期进行职业健康检查。</w:t>
            </w: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 w:type="pct"/>
            <w:noWrap/>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230524000060</w:t>
            </w:r>
          </w:p>
        </w:tc>
        <w:tc>
          <w:tcPr>
            <w:tcW w:w="336" w:type="pct"/>
            <w:noWrap/>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郭为</w:t>
            </w:r>
          </w:p>
        </w:tc>
        <w:tc>
          <w:tcPr>
            <w:tcW w:w="158" w:type="pct"/>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男</w:t>
            </w:r>
          </w:p>
        </w:tc>
        <w:tc>
          <w:tcPr>
            <w:tcW w:w="315"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210726197811206911</w:t>
            </w:r>
          </w:p>
        </w:tc>
        <w:tc>
          <w:tcPr>
            <w:tcW w:w="299"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4"/>
                <w:szCs w:val="24"/>
                <w:u w:val="none"/>
                <w:lang w:val="en-US" w:eastAsia="zh-CN" w:bidi="ar"/>
              </w:rPr>
              <w:t>在岗期间</w:t>
            </w:r>
          </w:p>
        </w:tc>
        <w:tc>
          <w:tcPr>
            <w:tcW w:w="331"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西平作业区</w:t>
            </w:r>
          </w:p>
        </w:tc>
        <w:tc>
          <w:tcPr>
            <w:tcW w:w="298"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综合维修</w:t>
            </w:r>
          </w:p>
        </w:tc>
        <w:tc>
          <w:tcPr>
            <w:tcW w:w="334"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汽油</w:t>
            </w:r>
          </w:p>
        </w:tc>
        <w:tc>
          <w:tcPr>
            <w:tcW w:w="312"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13</w:t>
            </w:r>
          </w:p>
        </w:tc>
        <w:tc>
          <w:tcPr>
            <w:tcW w:w="1166" w:type="pct"/>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1级高血压；PR间期延长；异位心律；加速的房性心律；脂肪肝；纵隔影内环状致密影；胆囊壁毛糙；肾结晶。建议综合医院咨询或诊治。</w:t>
            </w:r>
          </w:p>
        </w:tc>
        <w:tc>
          <w:tcPr>
            <w:tcW w:w="311"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i w:val="0"/>
                <w:iCs w:val="0"/>
                <w:color w:val="000000"/>
                <w:kern w:val="0"/>
                <w:sz w:val="21"/>
                <w:szCs w:val="21"/>
                <w:u w:val="none"/>
                <w:lang w:val="en-US" w:eastAsia="zh-CN" w:bidi="ar"/>
              </w:rPr>
              <w:t>其他疾病或异常</w:t>
            </w:r>
          </w:p>
        </w:tc>
        <w:tc>
          <w:tcPr>
            <w:tcW w:w="2275" w:type="dxa"/>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本次检查未发现汽油作业疑似职业病和职业禁忌证，加强职业防护，定期进行职业健康检查。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 w:type="pct"/>
            <w:noWrap/>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230724000064</w:t>
            </w:r>
          </w:p>
        </w:tc>
        <w:tc>
          <w:tcPr>
            <w:tcW w:w="336" w:type="pct"/>
            <w:noWrap/>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李寒冰</w:t>
            </w:r>
          </w:p>
        </w:tc>
        <w:tc>
          <w:tcPr>
            <w:tcW w:w="158" w:type="pct"/>
            <w:noWrap w:val="0"/>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男</w:t>
            </w:r>
          </w:p>
        </w:tc>
        <w:tc>
          <w:tcPr>
            <w:tcW w:w="315"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210726197512070516</w:t>
            </w:r>
          </w:p>
        </w:tc>
        <w:tc>
          <w:tcPr>
            <w:tcW w:w="299"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4"/>
                <w:szCs w:val="24"/>
                <w:u w:val="none"/>
                <w:lang w:val="en-US" w:eastAsia="zh-CN" w:bidi="ar"/>
              </w:rPr>
              <w:t>在岗期间</w:t>
            </w:r>
          </w:p>
        </w:tc>
        <w:tc>
          <w:tcPr>
            <w:tcW w:w="331"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西平作业区</w:t>
            </w:r>
          </w:p>
        </w:tc>
        <w:tc>
          <w:tcPr>
            <w:tcW w:w="298"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综合维修</w:t>
            </w:r>
          </w:p>
        </w:tc>
        <w:tc>
          <w:tcPr>
            <w:tcW w:w="334"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汽油,噪声</w:t>
            </w:r>
          </w:p>
        </w:tc>
        <w:tc>
          <w:tcPr>
            <w:tcW w:w="312" w:type="pct"/>
            <w:noWrap/>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2"/>
                <w:szCs w:val="22"/>
                <w:u w:val="none"/>
                <w:lang w:val="en-US" w:eastAsia="zh-CN" w:bidi="ar"/>
              </w:rPr>
              <w:t>14</w:t>
            </w:r>
          </w:p>
        </w:tc>
        <w:tc>
          <w:tcPr>
            <w:tcW w:w="1166" w:type="pct"/>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尿胆原+；1级高血压；尿蛋白+；脉率过速。建议综合医院咨询或诊治。</w:t>
            </w:r>
          </w:p>
        </w:tc>
        <w:tc>
          <w:tcPr>
            <w:tcW w:w="311" w:type="pct"/>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lang w:val="en-US" w:eastAsia="zh-CN"/>
              </w:rPr>
            </w:pPr>
            <w:r>
              <w:rPr>
                <w:rFonts w:hint="eastAsia" w:ascii="宋体" w:hAnsi="宋体" w:eastAsia="宋体" w:cs="宋体"/>
                <w:i w:val="0"/>
                <w:iCs w:val="0"/>
                <w:color w:val="000000"/>
                <w:kern w:val="0"/>
                <w:sz w:val="21"/>
                <w:szCs w:val="21"/>
                <w:u w:val="none"/>
                <w:lang w:val="en-US" w:eastAsia="zh-CN" w:bidi="ar"/>
              </w:rPr>
              <w:t>其他疾病或异常</w:t>
            </w:r>
          </w:p>
        </w:tc>
        <w:tc>
          <w:tcPr>
            <w:tcW w:w="2275" w:type="dxa"/>
            <w:noWrap/>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rPr>
            </w:pPr>
            <w:r>
              <w:rPr>
                <w:rFonts w:hint="eastAsia" w:ascii="宋体" w:hAnsi="宋体" w:eastAsia="宋体" w:cs="宋体"/>
                <w:i w:val="0"/>
                <w:iCs w:val="0"/>
                <w:color w:val="000000"/>
                <w:kern w:val="0"/>
                <w:sz w:val="21"/>
                <w:szCs w:val="21"/>
                <w:u w:val="none"/>
                <w:lang w:val="en-US" w:eastAsia="zh-CN" w:bidi="ar"/>
              </w:rPr>
              <w:t>本次检查未发现汽油、噪声作业疑似职业病和职业禁忌证，加强职业防护，定期进行职业健康检查。</w:t>
            </w:r>
          </w:p>
        </w:tc>
      </w:tr>
      <w:bookmarkEnd w:id="5"/>
      <w:bookmarkEnd w:id="8"/>
    </w:tbl>
    <w:p>
      <w:pPr>
        <w:tabs>
          <w:tab w:val="left" w:pos="1766"/>
        </w:tabs>
        <w:bidi w:val="0"/>
        <w:jc w:val="left"/>
        <w:rPr>
          <w:lang w:val="en-US" w:eastAsia="zh-CN"/>
        </w:rPr>
      </w:pPr>
    </w:p>
    <w:sectPr>
      <w:headerReference r:id="rId8" w:type="default"/>
      <w:footerReference r:id="rId9" w:type="default"/>
      <w:pgSz w:w="16838" w:h="11906" w:orient="landscape"/>
      <w:pgMar w:top="1587" w:right="1644" w:bottom="1474" w:left="1644" w:header="851" w:footer="992" w:gutter="0"/>
      <w:pgBorders>
        <w:top w:val="none" w:sz="0" w:space="0"/>
        <w:left w:val="none" w:sz="0" w:space="0"/>
        <w:bottom w:val="none" w:sz="0" w:space="0"/>
        <w:right w:val="none" w:sz="0" w:space="0"/>
      </w:pgBorders>
      <w:pgNumType w:fmt="decimal"/>
      <w:cols w:space="720" w:num="1"/>
      <w:docGrid w:type="linesAndChars" w:linePitch="615"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jc w:val="center"/>
      <w:rPr>
        <w:rFonts w:hint="default" w:eastAsia="宋体"/>
        <w:lang w:val="en-US" w:eastAsia="zh-CN"/>
      </w:rPr>
    </w:pPr>
    <w:r>
      <w:rPr>
        <w:rFonts w:hint="eastAsia"/>
        <w:lang w:val="en-US" w:eastAsia="zh-CN"/>
      </w:rPr>
      <w:t>驻马店市中心医院</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default" w:eastAsia="宋体"/>
        <w:lang w:val="en-US" w:eastAsia="zh-CN"/>
      </w:rPr>
    </w:pPr>
    <w:r>
      <w:rPr>
        <w:rFonts w:hint="eastAsia"/>
        <w:lang w:val="en-US" w:eastAsia="zh-CN"/>
      </w:rPr>
      <w:t>驻马店市中心医院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rPr>
        <w:rFonts w:hint="default" w:eastAsia="宋体"/>
        <w:color w:val="auto"/>
        <w:highlight w:val="none"/>
        <w:lang w:val="en-US" w:eastAsia="zh-CN"/>
      </w:rPr>
    </w:pPr>
    <w:r>
      <w:rPr>
        <w:color w:val="auto"/>
        <w:sz w:val="18"/>
        <w:highlight w:val="none"/>
      </w:rPr>
      <mc:AlternateContent>
        <mc:Choice Requires="wps">
          <w:drawing>
            <wp:anchor distT="0" distB="0" distL="114300" distR="114300" simplePos="0" relativeHeight="251659264" behindDoc="0" locked="0" layoutInCell="1" allowOverlap="1">
              <wp:simplePos x="0" y="0"/>
              <wp:positionH relativeFrom="margin">
                <wp:posOffset>4383405</wp:posOffset>
              </wp:positionH>
              <wp:positionV relativeFrom="paragraph">
                <wp:posOffset>159385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45.15pt;margin-top:12.55pt;height:144pt;width:144pt;mso-position-horizontal-relative:margin;mso-wrap-style:none;z-index:251659264;mso-width-relative:page;mso-height-relative:page;" filled="f" stroked="f" coordsize="21600,21600" o:gfxdata="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70o8I9gAAAAK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r>
      <w:rPr>
        <w:rFonts w:hint="eastAsia" w:ascii="宋体" w:hAnsi="宋体" w:cs="宋体"/>
        <w:i w:val="0"/>
        <w:iCs w:val="0"/>
        <w:caps w:val="0"/>
        <w:color w:val="303133"/>
        <w:spacing w:val="0"/>
        <w:sz w:val="18"/>
        <w:szCs w:val="18"/>
        <w:u w:val="none"/>
        <w:shd w:val="clear" w:color="auto" w:fill="FFFFFF"/>
        <w:lang w:eastAsia="zh-CN"/>
      </w:rPr>
      <w:t>国家管网集团北方管道有限责任公司郑州输油气分公司西平作业区</w:t>
    </w:r>
    <w:r>
      <w:rPr>
        <w:rFonts w:hint="eastAsia"/>
        <w:color w:val="auto"/>
        <w:highlight w:val="none"/>
        <w:lang w:val="en-US" w:eastAsia="zh-CN"/>
      </w:rPr>
      <w:t>2023年度职业健康检查总结报告ZSZXYYZJ[2023]06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rPr>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rPr>
        <w:rFonts w:hint="eastAsia" w:eastAsia="宋体"/>
        <w:sz w:val="21"/>
        <w:szCs w:val="21"/>
        <w:lang w:val="en-US" w:eastAsia="zh-CN"/>
      </w:rPr>
    </w:pPr>
    <w:r>
      <w:rPr>
        <w:rFonts w:hint="eastAsia" w:ascii="宋体" w:hAnsi="宋体" w:cs="宋体"/>
        <w:i w:val="0"/>
        <w:iCs w:val="0"/>
        <w:caps w:val="0"/>
        <w:color w:val="303133"/>
        <w:spacing w:val="0"/>
        <w:sz w:val="18"/>
        <w:szCs w:val="18"/>
        <w:u w:val="none"/>
        <w:shd w:val="clear" w:color="auto" w:fill="FFFFFF"/>
        <w:lang w:eastAsia="zh-CN"/>
      </w:rPr>
      <w:t>国家管网集团北方管道有限责任公司郑州输油气分公司西平作业区</w:t>
    </w:r>
    <w:r>
      <w:rPr>
        <w:rFonts w:hint="eastAsia"/>
        <w:highlight w:val="none"/>
        <w:lang w:val="en-US" w:eastAsia="zh-CN"/>
      </w:rPr>
      <w:t>ZSZXYYZJ[2023]0</w:t>
    </w: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r>
      <w:rPr>
        <w:rFonts w:hint="eastAsia"/>
        <w:sz w:val="21"/>
        <w:lang w:val="en-US" w:eastAsia="zh-CN"/>
      </w:rPr>
      <w:t>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rPr>
        <w:rFonts w:hint="eastAsia" w:eastAsia="宋体"/>
        <w:lang w:val="en-US" w:eastAsia="zh-CN"/>
      </w:rPr>
    </w:pPr>
    <w:r>
      <w:rPr>
        <w:rFonts w:hint="eastAsia" w:ascii="宋体" w:hAnsi="宋体" w:cs="宋体"/>
        <w:i w:val="0"/>
        <w:iCs w:val="0"/>
        <w:caps w:val="0"/>
        <w:color w:val="303133"/>
        <w:spacing w:val="0"/>
        <w:sz w:val="18"/>
        <w:szCs w:val="18"/>
        <w:u w:val="none"/>
        <w:shd w:val="clear" w:color="auto" w:fill="FFFFFF"/>
        <w:lang w:eastAsia="zh-CN"/>
      </w:rPr>
      <w:t>国家管网集团北方管道有限责任公司郑州输油气分公司西平作业区</w:t>
    </w:r>
    <w:r>
      <w:rPr>
        <w:rFonts w:hint="eastAsia"/>
        <w:highlight w:val="none"/>
        <w:lang w:val="en-US" w:eastAsia="zh-CN"/>
      </w:rPr>
      <w:t>ZSZXYYZJ[2023]0</w:t>
    </w: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r>
      <w:rPr>
        <w:rFonts w:hint="eastAsia"/>
        <w:sz w:val="18"/>
        <w:lang w:val="en-US" w:eastAsia="zh-CN"/>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4269B8"/>
    <w:multiLevelType w:val="singleLevel"/>
    <w:tmpl w:val="4E4269B8"/>
    <w:lvl w:ilvl="0" w:tentative="0">
      <w:start w:val="1"/>
      <w:numFmt w:val="decimal"/>
      <w:suff w:val="nothing"/>
      <w:lvlText w:val="%1．"/>
      <w:lvlJc w:val="left"/>
      <w:pPr>
        <w:ind w:left="0" w:firstLine="400"/>
      </w:pPr>
      <w:rPr>
        <w:rFonts w:hint="default"/>
      </w:rPr>
    </w:lvl>
  </w:abstractNum>
  <w:abstractNum w:abstractNumId="1">
    <w:nsid w:val="5F2F58D0"/>
    <w:multiLevelType w:val="singleLevel"/>
    <w:tmpl w:val="5F2F58D0"/>
    <w:lvl w:ilvl="0" w:tentative="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iMDRlYWNhMjg4M2ExOTc5MzIxODhhNTRkYjY1YWMifQ=="/>
  </w:docVars>
  <w:rsids>
    <w:rsidRoot w:val="00000000"/>
    <w:rsid w:val="02AB0E06"/>
    <w:rsid w:val="065848DA"/>
    <w:rsid w:val="0D27257C"/>
    <w:rsid w:val="0DF2277A"/>
    <w:rsid w:val="0E742E5A"/>
    <w:rsid w:val="10794F3A"/>
    <w:rsid w:val="10AC0F33"/>
    <w:rsid w:val="17D30A14"/>
    <w:rsid w:val="1C6B0F2F"/>
    <w:rsid w:val="1F2A1C77"/>
    <w:rsid w:val="31817666"/>
    <w:rsid w:val="31C8164A"/>
    <w:rsid w:val="35D74C61"/>
    <w:rsid w:val="366C6D22"/>
    <w:rsid w:val="40255E7E"/>
    <w:rsid w:val="4DF0046B"/>
    <w:rsid w:val="4E33477C"/>
    <w:rsid w:val="524256D2"/>
    <w:rsid w:val="588254AB"/>
    <w:rsid w:val="6BC54476"/>
    <w:rsid w:val="6F3D69C3"/>
    <w:rsid w:val="73873ECC"/>
    <w:rsid w:val="7531798B"/>
    <w:rsid w:val="7BD33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jc w:val="both"/>
    </w:pPr>
    <w:rPr>
      <w:rFonts w:ascii="Calibri" w:hAnsi="Calibri" w:eastAsia="仿宋_GB2312" w:cs="Times New Roman"/>
      <w:kern w:val="2"/>
      <w:sz w:val="32"/>
      <w:szCs w:val="24"/>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10"/>
    <w:pPr>
      <w:spacing w:before="240" w:after="60"/>
      <w:jc w:val="center"/>
      <w:outlineLvl w:val="0"/>
    </w:pPr>
    <w:rPr>
      <w:rFonts w:ascii="Cambria" w:hAnsi="Cambria" w:eastAsia="宋体" w:cs="Times New Roman"/>
      <w:b/>
      <w:bCs/>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99"/>
    <w:pPr>
      <w:ind w:firstLine="420" w:firstLineChars="200"/>
    </w:pPr>
    <w:rPr>
      <w:rFonts w:ascii="Calibri" w:hAnsi="Calibri" w:eastAsia="宋体" w:cs="Times New Roman"/>
    </w:rPr>
  </w:style>
  <w:style w:type="character" w:customStyle="1" w:styleId="11">
    <w:name w:val="font11"/>
    <w:basedOn w:val="9"/>
    <w:qFormat/>
    <w:uiPriority w:val="0"/>
    <w:rPr>
      <w:rFonts w:hint="eastAsia" w:ascii="宋体" w:hAnsi="宋体" w:eastAsia="宋体" w:cs="宋体"/>
      <w:color w:val="000000"/>
      <w:sz w:val="21"/>
      <w:szCs w:val="21"/>
      <w:u w:val="none"/>
    </w:rPr>
  </w:style>
  <w:style w:type="character" w:customStyle="1" w:styleId="12">
    <w:name w:val="font01"/>
    <w:basedOn w:val="9"/>
    <w:qFormat/>
    <w:uiPriority w:val="0"/>
    <w:rPr>
      <w:rFonts w:ascii="Calibri" w:hAnsi="Calibri" w:cs="Calibri"/>
      <w:color w:val="000000"/>
      <w:sz w:val="21"/>
      <w:szCs w:val="21"/>
      <w:u w:val="none"/>
    </w:rPr>
  </w:style>
  <w:style w:type="character" w:customStyle="1" w:styleId="13">
    <w:name w:val="font21"/>
    <w:basedOn w:val="9"/>
    <w:qFormat/>
    <w:uiPriority w:val="0"/>
    <w:rPr>
      <w:rFonts w:hint="eastAsia" w:ascii="宋体" w:hAnsi="宋体" w:eastAsia="宋体" w:cs="宋体"/>
      <w:color w:val="000000"/>
      <w:sz w:val="21"/>
      <w:szCs w:val="21"/>
      <w:u w:val="none"/>
    </w:rPr>
  </w:style>
  <w:style w:type="character" w:customStyle="1" w:styleId="14">
    <w:name w:val="font31"/>
    <w:basedOn w:val="9"/>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5381</Words>
  <Characters>6535</Characters>
  <Lines>0</Lines>
  <Paragraphs>0</Paragraphs>
  <TotalTime>213</TotalTime>
  <ScaleCrop>false</ScaleCrop>
  <LinksUpToDate>false</LinksUpToDate>
  <CharactersWithSpaces>6598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2023-04-17T02:05:00Z</dcterms:created>
  <dc:creator>Administrator</dc:creator>
  <cp:lastModifiedBy>LZ</cp:lastModifiedBy>
  <cp:lastPrinted>2023-08-25T07:34:00Z</cp:lastPrinted>
  <dcterms:modified xsi:type="dcterms:W3CDTF">2023-11-20T08:09:05Z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3A4A3BB64A4240D197168208BE92AEB9_12</vt:lpwstr>
  </property>
</Properties>
</file>