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3D38" w14:textId="77777777" w:rsidR="00B14918" w:rsidRDefault="00B14918" w:rsidP="00B14918">
      <w:r>
        <w:t>1、获取患者信息及建档</w:t>
      </w:r>
    </w:p>
    <w:p w14:paraId="311E5710" w14:textId="54CD7D87" w:rsidR="00B14918" w:rsidRDefault="00B14918" w:rsidP="00B14918">
      <w:pPr>
        <w:pStyle w:val="a7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检部分，身份证输入框输入身份证号回车，或者刷身份证完成时，调用</w:t>
      </w:r>
      <w:r>
        <w:t>his的获取患者信息接口MES0302，获取患者信息，如果能够获取到患者信息，将患者基本信息赋值到前端页面</w:t>
      </w:r>
      <w:r>
        <w:rPr>
          <w:rFonts w:hint="eastAsia"/>
        </w:rPr>
        <w:t>显示出来，开始添加</w:t>
      </w:r>
      <w:proofErr w:type="gramStart"/>
      <w:r>
        <w:rPr>
          <w:rFonts w:hint="eastAsia"/>
        </w:rPr>
        <w:t>项目等操做</w:t>
      </w:r>
      <w:proofErr w:type="gramEnd"/>
      <w:r>
        <w:rPr>
          <w:rFonts w:hint="eastAsia"/>
        </w:rPr>
        <w:t>。如果获取不到患者信息，则手工输入患者信息，或者读取身份证上的患者信息，添加完项目或者套餐后，点击保存，在保存时，调用第三方发卡接口</w:t>
      </w:r>
      <w:r>
        <w:t>MES0300，完成发卡建档操做。无论是获取患者信息，还是去发卡建档，判断的标准为有没有获取到用户的patientid，也就是所谓的病人编号下面全部采用patientid的方式称呼</w:t>
      </w:r>
      <w:r>
        <w:rPr>
          <w:rFonts w:hint="eastAsia"/>
        </w:rPr>
        <w:t>（东华称之为登记号）。完成建档操做后，需要调用东华的就诊登记接口</w:t>
      </w:r>
      <w:r>
        <w:t>MES0372，完成一个就诊登记的操做，</w:t>
      </w:r>
      <w:proofErr w:type="gramStart"/>
      <w:r>
        <w:t>回返回</w:t>
      </w:r>
      <w:proofErr w:type="gramEnd"/>
      <w:r>
        <w:t>一个就诊号。备注：his的就诊登记接口，同一个订单不需要反复调用，新订单必须调用一次以获取一个最新</w:t>
      </w:r>
      <w:r>
        <w:rPr>
          <w:rFonts w:hint="eastAsia"/>
        </w:rPr>
        <w:t>的就诊号</w:t>
      </w:r>
      <w:r w:rsidR="004C39BF">
        <w:rPr>
          <w:rFonts w:hint="eastAsia"/>
        </w:rPr>
        <w:t>，潍坊眼科的接口登记就诊时增加了体检卡号作为入参。</w:t>
      </w:r>
    </w:p>
    <w:p w14:paraId="574F8E5F" w14:textId="70A50C69" w:rsidR="009C4837" w:rsidRDefault="00B14918" w:rsidP="00B14918">
      <w:pPr>
        <w:pStyle w:val="a7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团检部分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团检导入</w:t>
      </w:r>
      <w:proofErr w:type="gramEnd"/>
      <w:r>
        <w:rPr>
          <w:rFonts w:hint="eastAsia"/>
        </w:rPr>
        <w:t>名单的时候，需要对每一个客户信息，进行交互，先查询将有信息的人员赋值</w:t>
      </w:r>
      <w:r>
        <w:t>patientid，对没有patientid的用户进行发卡处理</w:t>
      </w:r>
      <w:r w:rsidR="004C39BF">
        <w:rPr>
          <w:rFonts w:hint="eastAsia"/>
        </w:rPr>
        <w:t>；</w:t>
      </w:r>
    </w:p>
    <w:p w14:paraId="73FEBC14" w14:textId="6744FC06" w:rsidR="00B14918" w:rsidRDefault="009C4837" w:rsidP="009C4837">
      <w:pPr>
        <w:pStyle w:val="a7"/>
        <w:ind w:left="420" w:firstLineChars="0" w:firstLine="0"/>
      </w:pPr>
      <w:proofErr w:type="gramStart"/>
      <w:r>
        <w:rPr>
          <w:rFonts w:hint="eastAsia"/>
        </w:rPr>
        <w:t>团检订单</w:t>
      </w:r>
      <w:proofErr w:type="gramEnd"/>
      <w:r>
        <w:rPr>
          <w:rFonts w:hint="eastAsia"/>
        </w:rPr>
        <w:t>到检时</w:t>
      </w:r>
      <w:r w:rsidR="00B14918">
        <w:t>进行就诊登记保存每个患者的就诊号。</w:t>
      </w:r>
    </w:p>
    <w:p w14:paraId="0E823F1C" w14:textId="77777777" w:rsidR="00B14918" w:rsidRDefault="00B14918" w:rsidP="00B14918">
      <w:pPr>
        <w:ind w:left="420"/>
      </w:pPr>
      <w:r w:rsidRPr="00B14918">
        <w:rPr>
          <w:rFonts w:hint="eastAsia"/>
          <w:highlight w:val="yellow"/>
        </w:rPr>
        <w:t>要求：例如导入</w:t>
      </w:r>
      <w:r w:rsidRPr="00B14918">
        <w:rPr>
          <w:highlight w:val="yellow"/>
        </w:rPr>
        <w:t>1000人次，中间588人次建档失败时，不影响接下来的人继续导入，并将失败的人员信息进行记录，能够导出。</w:t>
      </w:r>
    </w:p>
    <w:p w14:paraId="35BBC1C1" w14:textId="06DA1DD2" w:rsidR="00B14918" w:rsidRDefault="00B14918" w:rsidP="00B14918">
      <w:r>
        <w:t>2、医嘱申请（申请单信息）</w:t>
      </w:r>
    </w:p>
    <w:p w14:paraId="3760CB25" w14:textId="5CA81C1F" w:rsidR="00927AA4" w:rsidRDefault="00B14918" w:rsidP="00B14918">
      <w:pPr>
        <w:pStyle w:val="a7"/>
        <w:numPr>
          <w:ilvl w:val="0"/>
          <w:numId w:val="2"/>
        </w:numPr>
        <w:ind w:firstLineChars="0"/>
      </w:pP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检部分，</w:t>
      </w:r>
      <w:r w:rsidR="004C39BF">
        <w:rPr>
          <w:rFonts w:hint="eastAsia"/>
        </w:rPr>
        <w:t>提交</w:t>
      </w:r>
      <w:r>
        <w:rPr>
          <w:rFonts w:hint="eastAsia"/>
        </w:rPr>
        <w:t>在完成建档及就诊登记的时候，就同步调用插医嘱接口</w:t>
      </w:r>
      <w:r>
        <w:t>MES0090，将医嘱信息发送给HIS</w:t>
      </w:r>
      <w:r>
        <w:rPr>
          <w:rFonts w:hint="eastAsia"/>
        </w:rPr>
        <w:t>，全部按照需要计费进行处理（特别注意，his不认体检发起的单价，所以，体检发起的单价为项目原价，数量采用折扣的方式，所以，体检系统不允许抹零的方式计算折扣，</w:t>
      </w:r>
      <w:proofErr w:type="gramStart"/>
      <w:r>
        <w:rPr>
          <w:rFonts w:hint="eastAsia"/>
        </w:rPr>
        <w:t>必须项目</w:t>
      </w:r>
      <w:proofErr w:type="gramEnd"/>
      <w:r>
        <w:rPr>
          <w:rFonts w:hint="eastAsia"/>
        </w:rPr>
        <w:t>*折扣后的真实金额，这样才能跟his收费的金额实际对上）</w:t>
      </w:r>
    </w:p>
    <w:p w14:paraId="3776885F" w14:textId="7A30F964" w:rsidR="00B14918" w:rsidRDefault="00B14918" w:rsidP="00B14918">
      <w:pPr>
        <w:pStyle w:val="a7"/>
        <w:numPr>
          <w:ilvl w:val="0"/>
          <w:numId w:val="2"/>
        </w:numPr>
        <w:ind w:firstLineChars="0"/>
      </w:pPr>
      <w:proofErr w:type="gramStart"/>
      <w:r>
        <w:rPr>
          <w:rFonts w:hint="eastAsia"/>
        </w:rPr>
        <w:t>团</w:t>
      </w:r>
      <w:r w:rsidR="002E5665">
        <w:rPr>
          <w:rFonts w:hint="eastAsia"/>
        </w:rPr>
        <w:t>检</w:t>
      </w:r>
      <w:r>
        <w:rPr>
          <w:rFonts w:hint="eastAsia"/>
        </w:rPr>
        <w:t>部分</w:t>
      </w:r>
      <w:proofErr w:type="gramEnd"/>
      <w:r>
        <w:rPr>
          <w:rFonts w:hint="eastAsia"/>
        </w:rPr>
        <w:t>医嘱申请就相对比较复杂了，首先需要判断这个项目是单位付费还是个人付费，如果是单位付费，那么只需要到检的时候发送医嘱信息即可</w:t>
      </w:r>
      <w:r w:rsidR="00C15A1D">
        <w:rPr>
          <w:rFonts w:hint="eastAsia"/>
        </w:rPr>
        <w:t>。如果提交订单的时候存在自费项目，并对单位内的项目做</w:t>
      </w:r>
      <w:proofErr w:type="gramStart"/>
      <w:r w:rsidR="00C15A1D">
        <w:rPr>
          <w:rFonts w:hint="eastAsia"/>
        </w:rPr>
        <w:t>不</w:t>
      </w:r>
      <w:proofErr w:type="gramEnd"/>
      <w:r w:rsidR="00C15A1D">
        <w:rPr>
          <w:rFonts w:hint="eastAsia"/>
        </w:rPr>
        <w:t>缴费处理，对自费项目做收费医嘱处理。</w:t>
      </w:r>
    </w:p>
    <w:p w14:paraId="787B3CEA" w14:textId="762098A8" w:rsidR="002E5665" w:rsidRDefault="002E5665" w:rsidP="002E5665">
      <w:pPr>
        <w:pStyle w:val="a7"/>
        <w:ind w:left="420" w:firstLineChars="0" w:firstLine="0"/>
        <w:rPr>
          <w:rFonts w:hint="eastAsia"/>
        </w:rPr>
      </w:pPr>
      <w:r>
        <w:rPr>
          <w:rFonts w:hint="eastAsia"/>
        </w:rPr>
        <w:t>如果在创建订单页面，创建</w:t>
      </w:r>
      <w:proofErr w:type="gramStart"/>
      <w:r>
        <w:rPr>
          <w:rFonts w:hint="eastAsia"/>
        </w:rPr>
        <w:t>单个团检</w:t>
      </w:r>
      <w:proofErr w:type="gramEnd"/>
      <w:r>
        <w:rPr>
          <w:rFonts w:hint="eastAsia"/>
        </w:rPr>
        <w:t>订单，若不存在自费项目，则只进行建档或登记操作，不进行发医嘱操作，到检时才发医嘱；若此订单，存在自费项目，则针对自费项目发医嘱进行收费，</w:t>
      </w:r>
      <w:proofErr w:type="gramStart"/>
      <w:r>
        <w:rPr>
          <w:rFonts w:hint="eastAsia"/>
        </w:rPr>
        <w:t>团检付费</w:t>
      </w:r>
      <w:proofErr w:type="gramEnd"/>
      <w:r>
        <w:rPr>
          <w:rFonts w:hint="eastAsia"/>
        </w:rPr>
        <w:t>项目到检时再发医嘱。</w:t>
      </w:r>
    </w:p>
    <w:p w14:paraId="5BF902C6" w14:textId="4F0D550C" w:rsidR="00745193" w:rsidRDefault="00745193" w:rsidP="0074519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收费退费专门说一下，</w:t>
      </w:r>
      <w:r w:rsidR="002E5665">
        <w:rPr>
          <w:rFonts w:hint="eastAsia"/>
        </w:rPr>
        <w:t>东华</w:t>
      </w:r>
      <w:r>
        <w:rPr>
          <w:rFonts w:hint="eastAsia"/>
        </w:rPr>
        <w:t>采取明细计费方式，按照项目原价*折扣的方式计费，回传的计费状态，也是按照医嘱明细进行回传，退费的时候需要按照his医嘱id进行退费，退哪个项目发起哪个项目的退费，所以这时候需要记录，到底哪些项目是his完成收费的，便于发起退费的时候组织数据。以及后续的对账报表统计。</w:t>
      </w:r>
    </w:p>
    <w:p w14:paraId="6E96E502" w14:textId="55F6B631" w:rsidR="00930FB0" w:rsidRDefault="00930FB0" w:rsidP="0074519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医嘱撤销</w:t>
      </w:r>
      <w:r>
        <w:t>MES0143</w:t>
      </w:r>
      <w:r>
        <w:rPr>
          <w:rFonts w:hint="eastAsia"/>
        </w:rPr>
        <w:t>：除了发起退费的项目需要撤销医嘱以外，还</w:t>
      </w:r>
      <w:proofErr w:type="gramStart"/>
      <w:r>
        <w:rPr>
          <w:rFonts w:hint="eastAsia"/>
        </w:rPr>
        <w:t>存在弃检项目</w:t>
      </w:r>
      <w:proofErr w:type="gramEnd"/>
      <w:r>
        <w:rPr>
          <w:rFonts w:hint="eastAsia"/>
        </w:rPr>
        <w:t>，此类项目不需要发起退费，但是需要作废医嘱，</w:t>
      </w:r>
      <w:proofErr w:type="gramStart"/>
      <w:r>
        <w:rPr>
          <w:rFonts w:hint="eastAsia"/>
        </w:rPr>
        <w:t>取消弃检的</w:t>
      </w:r>
      <w:proofErr w:type="gramEnd"/>
      <w:r>
        <w:rPr>
          <w:rFonts w:hint="eastAsia"/>
        </w:rPr>
        <w:t>时候，重新发医嘱。</w:t>
      </w:r>
    </w:p>
    <w:p w14:paraId="54DADE7B" w14:textId="050ABC87" w:rsidR="00745193" w:rsidRDefault="00745193" w:rsidP="00745193">
      <w:r>
        <w:rPr>
          <w:rFonts w:hint="eastAsia"/>
        </w:rPr>
        <w:t>3、条码打印</w:t>
      </w:r>
    </w:p>
    <w:p w14:paraId="07EF320E" w14:textId="19E4C72D" w:rsidR="00745193" w:rsidRDefault="00745193" w:rsidP="00930FB0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检验条码</w:t>
      </w:r>
      <w:r w:rsidR="00BC4DE8">
        <w:rPr>
          <w:rFonts w:hint="eastAsia"/>
        </w:rPr>
        <w:t>，发医嘱后，东华返回条码以及条码所关联的医嘱号信息，体检保存条码信息，并通过医嘱</w:t>
      </w:r>
      <w:proofErr w:type="gramStart"/>
      <w:r w:rsidR="00BC4DE8">
        <w:rPr>
          <w:rFonts w:hint="eastAsia"/>
        </w:rPr>
        <w:t>号反查所</w:t>
      </w:r>
      <w:proofErr w:type="gramEnd"/>
      <w:r w:rsidR="00BC4DE8">
        <w:rPr>
          <w:rFonts w:hint="eastAsia"/>
        </w:rPr>
        <w:t>关联项目，保存到数据库，打印检验条码时，体检系统进行打印；</w:t>
      </w:r>
    </w:p>
    <w:p w14:paraId="1A53E94F" w14:textId="0613E722" w:rsidR="00930FB0" w:rsidRDefault="00930FB0" w:rsidP="00930FB0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检查条码，根据实际需求在体检系统中进行打印。CT外检单，根据实际情况，考虑是否需要。</w:t>
      </w:r>
    </w:p>
    <w:p w14:paraId="4496B16F" w14:textId="2E91E990" w:rsidR="00930FB0" w:rsidRDefault="00930FB0" w:rsidP="00930FB0">
      <w:r>
        <w:rPr>
          <w:rFonts w:hint="eastAsia"/>
        </w:rPr>
        <w:t>4、标本核收，取消核收，检查登记，取消检查登记</w:t>
      </w:r>
    </w:p>
    <w:p w14:paraId="2EBA0B83" w14:textId="34FD6D17" w:rsidR="00930FB0" w:rsidRDefault="00930FB0" w:rsidP="00930FB0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标本核收</w:t>
      </w:r>
      <w:r w:rsidRPr="00DD2EC1">
        <w:t>MES00</w:t>
      </w:r>
      <w:r>
        <w:t>81</w:t>
      </w:r>
      <w:r>
        <w:rPr>
          <w:rFonts w:hint="eastAsia"/>
        </w:rPr>
        <w:t>，理论上来说并非打印条码就算核收，应该是标本送至检验科才算核收，这个需要确认，核收标本，需要将体检系统中相关检验项目的DD_OrderItem表中的checkstatus字段更新为1，已核收的项目不允许重复核收，并且不允许退费。</w:t>
      </w:r>
      <w:proofErr w:type="gramStart"/>
      <w:r>
        <w:rPr>
          <w:rFonts w:hint="eastAsia"/>
        </w:rPr>
        <w:t>弃检项目</w:t>
      </w:r>
      <w:proofErr w:type="gramEnd"/>
      <w:r>
        <w:rPr>
          <w:rFonts w:hint="eastAsia"/>
        </w:rPr>
        <w:t>，不允许核收标本。</w:t>
      </w:r>
    </w:p>
    <w:p w14:paraId="148E4399" w14:textId="44442C3C" w:rsidR="00D5431F" w:rsidRDefault="00930FB0" w:rsidP="00D5431F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标本拒收</w:t>
      </w:r>
      <w:r w:rsidR="00BC4DE8">
        <w:rPr>
          <w:rFonts w:hint="eastAsia"/>
        </w:rPr>
        <w:t>/退标本</w:t>
      </w:r>
      <w:r w:rsidRPr="00DD2EC1">
        <w:t>MES00</w:t>
      </w:r>
      <w:r>
        <w:t>82</w:t>
      </w:r>
      <w:r>
        <w:rPr>
          <w:rFonts w:hint="eastAsia"/>
        </w:rPr>
        <w:t>，理论上来说，这个应该是已经核收的标本，标记为取消核收才对，这个时候将体检系统中的项目执行状态从1改变为0，变成可编辑状态，从而可以删除项目并发起退费。理论上来说，检验项目抽血后不做的可能性极低。但是这块判断的时候，首先判断订单是不是还处于未完成状态，就是还没收到所有结果，并且没有进入主检，DD_Order表</w:t>
      </w:r>
      <w:r w:rsidR="00D5431F">
        <w:rPr>
          <w:rFonts w:hint="eastAsia"/>
        </w:rPr>
        <w:t>表的orderstatus&gt;</w:t>
      </w:r>
      <w:r w:rsidR="00D5431F">
        <w:t xml:space="preserve">0and &lt;3 </w:t>
      </w:r>
      <w:r w:rsidR="00D5431F">
        <w:rPr>
          <w:rFonts w:hint="eastAsia"/>
        </w:rPr>
        <w:t>，然后项目的状态DD_OrderItem表的checkstatus</w:t>
      </w:r>
      <w:r w:rsidR="00D5431F">
        <w:t>=1</w:t>
      </w:r>
      <w:r w:rsidR="00D5431F">
        <w:rPr>
          <w:rFonts w:hint="eastAsia"/>
        </w:rPr>
        <w:t>才允许撤销标本。</w:t>
      </w:r>
    </w:p>
    <w:p w14:paraId="39CEC093" w14:textId="3181E988" w:rsidR="00930FB0" w:rsidRDefault="00D5431F" w:rsidP="00930FB0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检查登记</w:t>
      </w:r>
      <w:r w:rsidRPr="00DD2EC1">
        <w:t>MES009</w:t>
      </w:r>
      <w:r>
        <w:t>1</w:t>
      </w:r>
      <w:r>
        <w:rPr>
          <w:rFonts w:hint="eastAsia"/>
        </w:rPr>
        <w:t>判断逻辑如标本核收</w:t>
      </w:r>
      <w:r w:rsidRPr="00DD2EC1">
        <w:t>MES00</w:t>
      </w:r>
      <w:r>
        <w:t>81</w:t>
      </w:r>
      <w:r>
        <w:rPr>
          <w:rFonts w:hint="eastAsia"/>
        </w:rPr>
        <w:t>，登记哪个项目，标记哪个项目已登记</w:t>
      </w:r>
    </w:p>
    <w:p w14:paraId="1251F5E6" w14:textId="0D77FB13" w:rsidR="00D5431F" w:rsidRDefault="00D5431F" w:rsidP="00930FB0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取消检查登记</w:t>
      </w:r>
      <w:r w:rsidRPr="00DD2EC1">
        <w:t>MES009</w:t>
      </w:r>
      <w:r>
        <w:t>2</w:t>
      </w:r>
      <w:r>
        <w:rPr>
          <w:rFonts w:hint="eastAsia"/>
        </w:rPr>
        <w:t>判断逻辑如标本拒收</w:t>
      </w:r>
      <w:r w:rsidRPr="00DD2EC1">
        <w:t>MES00</w:t>
      </w:r>
      <w:r>
        <w:t>82</w:t>
      </w:r>
      <w:r>
        <w:rPr>
          <w:rFonts w:hint="eastAsia"/>
        </w:rPr>
        <w:t>，需要退费的项目，需要先从第三方科室取消就诊登记才允许编辑退费。</w:t>
      </w:r>
    </w:p>
    <w:p w14:paraId="4EE7B456" w14:textId="06AB20F3" w:rsidR="00D5431F" w:rsidRDefault="00D5431F" w:rsidP="00D5431F">
      <w:r>
        <w:rPr>
          <w:rFonts w:hint="eastAsia"/>
        </w:rPr>
        <w:t>5、报告注册（推送报告）</w:t>
      </w:r>
    </w:p>
    <w:p w14:paraId="6E1BACF7" w14:textId="6A875613" w:rsidR="00D5431F" w:rsidRDefault="00D5431F" w:rsidP="00D5431F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第一次推送报告，正常解析入库。</w:t>
      </w:r>
    </w:p>
    <w:p w14:paraId="1BF3039E" w14:textId="28EE508F" w:rsidR="00D5431F" w:rsidRDefault="00D5431F" w:rsidP="00D5431F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第二次推送报告，如果订单没有进入主检，即DD_Order中的orderstatus&gt;</w:t>
      </w:r>
      <w:r>
        <w:t>0and &lt;4</w:t>
      </w:r>
      <w:r>
        <w:rPr>
          <w:rFonts w:hint="eastAsia"/>
        </w:rPr>
        <w:t>时，允许直接覆盖原来报告。如果订单已经进入主检，则不允许直接覆盖，可以入库临时表，并</w:t>
      </w:r>
      <w:proofErr w:type="gramStart"/>
      <w:r>
        <w:rPr>
          <w:rFonts w:hint="eastAsia"/>
        </w:rPr>
        <w:t>往消息</w:t>
      </w:r>
      <w:proofErr w:type="gramEnd"/>
      <w:r>
        <w:rPr>
          <w:rFonts w:hint="eastAsia"/>
        </w:rPr>
        <w:t>表中插入一条信息，卡号为多少的某某订单的某某检查收到报告，可能存在修改，因订单进入主检，无法自动更新，请联系相关科室确认</w:t>
      </w:r>
      <w:r w:rsidR="00F0076B">
        <w:rPr>
          <w:rFonts w:hint="eastAsia"/>
        </w:rPr>
        <w:t>；对</w:t>
      </w:r>
      <w:proofErr w:type="gramStart"/>
      <w:r w:rsidR="00F0076B">
        <w:rPr>
          <w:rFonts w:hint="eastAsia"/>
        </w:rPr>
        <w:t>体检科</w:t>
      </w:r>
      <w:proofErr w:type="gramEnd"/>
      <w:r w:rsidR="00F0076B">
        <w:rPr>
          <w:rFonts w:hint="eastAsia"/>
        </w:rPr>
        <w:t>进行一个报更新的提示。</w:t>
      </w:r>
    </w:p>
    <w:p w14:paraId="3624F6D3" w14:textId="08D940D7" w:rsidR="00720C3F" w:rsidRDefault="00720C3F" w:rsidP="00D5431F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非检验结果，需要通过文档路径，下载报告的pdf文件，转成jpg格式，保存下来。</w:t>
      </w:r>
      <w:r w:rsidR="002F4E13">
        <w:rPr>
          <w:rFonts w:hint="eastAsia"/>
        </w:rPr>
        <w:t>多个文件，一定注意一下文件的命名方式，不要命名重复；</w:t>
      </w:r>
    </w:p>
    <w:p w14:paraId="59839A8F" w14:textId="7821BDA4" w:rsidR="00930FB0" w:rsidRDefault="00930FB0" w:rsidP="00930FB0">
      <w:pPr>
        <w:rPr>
          <w:rFonts w:hint="eastAsia"/>
        </w:rPr>
      </w:pPr>
    </w:p>
    <w:p w14:paraId="1DACEB8D" w14:textId="77777777" w:rsidR="0098577D" w:rsidRDefault="00FC787A" w:rsidP="00FC787A">
      <w:pPr>
        <w:rPr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8577D">
        <w:rPr>
          <w:rFonts w:hint="eastAsia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团检缴费</w:t>
      </w:r>
      <w:proofErr w:type="gramEnd"/>
      <w:r w:rsidR="0098577D" w:rsidRPr="0098577D">
        <w:rPr>
          <w:rFonts w:hint="eastAsia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（备注：暂不考虑，但是可以先将单位按照个人建档，防止后续</w:t>
      </w:r>
      <w:proofErr w:type="gramStart"/>
      <w:r w:rsidR="0098577D" w:rsidRPr="0098577D">
        <w:rPr>
          <w:rFonts w:hint="eastAsia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需要团检</w:t>
      </w:r>
      <w:proofErr w:type="gramEnd"/>
      <w:r w:rsidR="0098577D" w:rsidRPr="0098577D">
        <w:rPr>
          <w:rFonts w:hint="eastAsia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缴费时无法发起缴费）</w:t>
      </w:r>
    </w:p>
    <w:p w14:paraId="0917EDE7" w14:textId="4E1F3123" w:rsidR="00FC787A" w:rsidRPr="0098577D" w:rsidRDefault="00FC787A" w:rsidP="00FC787A">
      <w:pPr>
        <w:rPr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</w:rPr>
        <w:t>体检系统内部设计：</w:t>
      </w:r>
    </w:p>
    <w:p w14:paraId="796E641D" w14:textId="35897961" w:rsidR="00FC787A" w:rsidRDefault="00FC787A" w:rsidP="00FC787A">
      <w:r>
        <w:rPr>
          <w:rFonts w:hint="eastAsia"/>
        </w:rPr>
        <w:t>套餐模板，增加结算套餐这个概念，结算套餐不允许打折，只是用来结算使用。</w:t>
      </w:r>
    </w:p>
    <w:p w14:paraId="76024B7D" w14:textId="4C206FFD" w:rsidR="00FC787A" w:rsidRDefault="00FC787A" w:rsidP="00FC787A">
      <w:proofErr w:type="gramStart"/>
      <w:r>
        <w:rPr>
          <w:rFonts w:hint="eastAsia"/>
        </w:rPr>
        <w:t>团检单位</w:t>
      </w:r>
      <w:proofErr w:type="gramEnd"/>
      <w:r>
        <w:rPr>
          <w:rFonts w:hint="eastAsia"/>
        </w:rPr>
        <w:t>创建单位时，单位需要像个人一样跟his交互建档，并存储his的patientid，最好能将patientid</w:t>
      </w:r>
      <w:r w:rsidR="0098577D">
        <w:rPr>
          <w:rFonts w:hint="eastAsia"/>
        </w:rPr>
        <w:t>跟虚假的身份证</w:t>
      </w:r>
      <w:proofErr w:type="gramStart"/>
      <w:r w:rsidR="0098577D">
        <w:rPr>
          <w:rFonts w:hint="eastAsia"/>
        </w:rPr>
        <w:t>号</w:t>
      </w:r>
      <w:r>
        <w:rPr>
          <w:rFonts w:hint="eastAsia"/>
        </w:rPr>
        <w:t>展示</w:t>
      </w:r>
      <w:proofErr w:type="gramEnd"/>
      <w:r>
        <w:rPr>
          <w:rFonts w:hint="eastAsia"/>
        </w:rPr>
        <w:t>在界面上，方便体检中心人员用于结算。</w:t>
      </w:r>
    </w:p>
    <w:p w14:paraId="5EB749A9" w14:textId="77777777" w:rsidR="00FC787A" w:rsidRPr="00B14918" w:rsidRDefault="00FC787A" w:rsidP="00FC787A"/>
    <w:sectPr w:rsidR="00FC787A" w:rsidRPr="00B1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32CE" w14:textId="77777777" w:rsidR="00CC1626" w:rsidRDefault="00CC1626" w:rsidP="00B14918">
      <w:r>
        <w:separator/>
      </w:r>
    </w:p>
  </w:endnote>
  <w:endnote w:type="continuationSeparator" w:id="0">
    <w:p w14:paraId="3DA22226" w14:textId="77777777" w:rsidR="00CC1626" w:rsidRDefault="00CC1626" w:rsidP="00B1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9500" w14:textId="77777777" w:rsidR="00CC1626" w:rsidRDefault="00CC1626" w:rsidP="00B14918">
      <w:r>
        <w:separator/>
      </w:r>
    </w:p>
  </w:footnote>
  <w:footnote w:type="continuationSeparator" w:id="0">
    <w:p w14:paraId="4CE914FB" w14:textId="77777777" w:rsidR="00CC1626" w:rsidRDefault="00CC1626" w:rsidP="00B1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3DB"/>
    <w:multiLevelType w:val="hybridMultilevel"/>
    <w:tmpl w:val="50646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001C"/>
    <w:multiLevelType w:val="hybridMultilevel"/>
    <w:tmpl w:val="C58E7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465BB"/>
    <w:multiLevelType w:val="hybridMultilevel"/>
    <w:tmpl w:val="9FA4F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9E4A6A"/>
    <w:multiLevelType w:val="hybridMultilevel"/>
    <w:tmpl w:val="F580D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ED2B24"/>
    <w:multiLevelType w:val="hybridMultilevel"/>
    <w:tmpl w:val="596C19B0"/>
    <w:lvl w:ilvl="0" w:tplc="6E4608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A04427"/>
    <w:multiLevelType w:val="hybridMultilevel"/>
    <w:tmpl w:val="BBE6E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2047774">
    <w:abstractNumId w:val="2"/>
  </w:num>
  <w:num w:numId="2" w16cid:durableId="1185286801">
    <w:abstractNumId w:val="3"/>
  </w:num>
  <w:num w:numId="3" w16cid:durableId="1869754699">
    <w:abstractNumId w:val="5"/>
  </w:num>
  <w:num w:numId="4" w16cid:durableId="788668677">
    <w:abstractNumId w:val="1"/>
  </w:num>
  <w:num w:numId="5" w16cid:durableId="1286809555">
    <w:abstractNumId w:val="0"/>
  </w:num>
  <w:num w:numId="6" w16cid:durableId="126513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7A"/>
    <w:rsid w:val="0009457A"/>
    <w:rsid w:val="002E5665"/>
    <w:rsid w:val="002F4E13"/>
    <w:rsid w:val="004C39BF"/>
    <w:rsid w:val="00720C3F"/>
    <w:rsid w:val="00745193"/>
    <w:rsid w:val="00927AA4"/>
    <w:rsid w:val="00930FB0"/>
    <w:rsid w:val="0098577D"/>
    <w:rsid w:val="009C4837"/>
    <w:rsid w:val="00B14918"/>
    <w:rsid w:val="00B8701F"/>
    <w:rsid w:val="00BC4DE8"/>
    <w:rsid w:val="00BD75B7"/>
    <w:rsid w:val="00C01749"/>
    <w:rsid w:val="00C15A1D"/>
    <w:rsid w:val="00CC1626"/>
    <w:rsid w:val="00D02A35"/>
    <w:rsid w:val="00D5431F"/>
    <w:rsid w:val="00F0076B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6DB34"/>
  <w15:chartTrackingRefBased/>
  <w15:docId w15:val="{E025F432-5B32-49C4-BAED-863A441B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918"/>
    <w:rPr>
      <w:sz w:val="18"/>
      <w:szCs w:val="18"/>
    </w:rPr>
  </w:style>
  <w:style w:type="paragraph" w:styleId="a7">
    <w:name w:val="List Paragraph"/>
    <w:basedOn w:val="a"/>
    <w:uiPriority w:val="34"/>
    <w:qFormat/>
    <w:rsid w:val="00B149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y</dc:creator>
  <cp:keywords/>
  <dc:description/>
  <cp:lastModifiedBy>y l</cp:lastModifiedBy>
  <cp:revision>13</cp:revision>
  <cp:lastPrinted>2022-11-11T03:15:00Z</cp:lastPrinted>
  <dcterms:created xsi:type="dcterms:W3CDTF">2022-11-11T03:05:00Z</dcterms:created>
  <dcterms:modified xsi:type="dcterms:W3CDTF">2024-01-24T07:28:00Z</dcterms:modified>
</cp:coreProperties>
</file>