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C9F4A">
      <w:pPr>
        <w:rPr>
          <w:rFonts w:hint="eastAsia"/>
          <w:lang w:val="en-US" w:eastAsia="zh-CN"/>
        </w:rPr>
      </w:pPr>
      <w:r>
        <w:rPr>
          <w:rFonts w:hint="eastAsia"/>
          <w:lang w:val="en-US" w:eastAsia="zh-CN"/>
        </w:rPr>
        <w:t>日照职业病问题汇总</w:t>
      </w:r>
    </w:p>
    <w:p w14:paraId="024DC3CC">
      <w:pPr>
        <w:rPr>
          <w:rFonts w:hint="eastAsia"/>
          <w:lang w:val="en-US" w:eastAsia="zh-CN"/>
        </w:rPr>
      </w:pPr>
      <w:r>
        <w:rPr>
          <w:rFonts w:hint="eastAsia"/>
          <w:lang w:val="en-US" w:eastAsia="zh-CN"/>
        </w:rPr>
        <w:t>1电测听上传工具的同步结果sql逻辑需要需要重构，电测听软件使用的是海港版本的，目前FJ_DCT表已经添加</w:t>
      </w:r>
    </w:p>
    <w:p w14:paraId="5C59AC69">
      <w:pPr>
        <w:rPr>
          <w:rFonts w:hint="eastAsia"/>
          <w:lang w:val="en-US" w:eastAsia="zh-CN"/>
        </w:rPr>
      </w:pPr>
      <w:r>
        <w:rPr>
          <w:rFonts w:hint="eastAsia"/>
          <w:lang w:val="en-US" w:eastAsia="zh-CN"/>
        </w:rPr>
        <w:t>2分检页面的职业问诊项目的页面需要参考海港代码进行迁移功能</w:t>
      </w:r>
    </w:p>
    <w:p w14:paraId="3E9A282D">
      <w:pPr>
        <w:rPr>
          <w:rFonts w:hint="default"/>
          <w:lang w:val="en-US" w:eastAsia="zh-CN"/>
        </w:rPr>
      </w:pPr>
      <w:r>
        <w:rPr>
          <w:rFonts w:hint="default"/>
          <w:lang w:val="en-US" w:eastAsia="zh-CN"/>
        </w:rPr>
        <w:drawing>
          <wp:inline distT="0" distB="0" distL="114300" distR="114300">
            <wp:extent cx="2491105" cy="1401445"/>
            <wp:effectExtent l="0" t="0" r="4445" b="8255"/>
            <wp:docPr id="1" name="图片 1" descr="72ad6bd12c8d590ea7a6d7a8a23f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ad6bd12c8d590ea7a6d7a8a23f905"/>
                    <pic:cNvPicPr>
                      <a:picLocks noChangeAspect="1"/>
                    </pic:cNvPicPr>
                  </pic:nvPicPr>
                  <pic:blipFill>
                    <a:blip r:embed="rId4"/>
                    <a:stretch>
                      <a:fillRect/>
                    </a:stretch>
                  </pic:blipFill>
                  <pic:spPr>
                    <a:xfrm>
                      <a:off x="0" y="0"/>
                      <a:ext cx="2491105" cy="1401445"/>
                    </a:xfrm>
                    <a:prstGeom prst="rect">
                      <a:avLst/>
                    </a:prstGeom>
                  </pic:spPr>
                </pic:pic>
              </a:graphicData>
            </a:graphic>
          </wp:inline>
        </w:drawing>
      </w:r>
      <w:r>
        <w:rPr>
          <w:rFonts w:hint="default"/>
          <w:lang w:val="en-US" w:eastAsia="zh-CN"/>
        </w:rPr>
        <w:drawing>
          <wp:inline distT="0" distB="0" distL="114300" distR="114300">
            <wp:extent cx="2466975" cy="1388110"/>
            <wp:effectExtent l="0" t="0" r="9525" b="2540"/>
            <wp:docPr id="2" name="图片 2" descr="05cd618d218f0f837b66a5eacdb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cd618d218f0f837b66a5eacdb6884"/>
                    <pic:cNvPicPr>
                      <a:picLocks noChangeAspect="1"/>
                    </pic:cNvPicPr>
                  </pic:nvPicPr>
                  <pic:blipFill>
                    <a:blip r:embed="rId5"/>
                    <a:stretch>
                      <a:fillRect/>
                    </a:stretch>
                  </pic:blipFill>
                  <pic:spPr>
                    <a:xfrm>
                      <a:off x="0" y="0"/>
                      <a:ext cx="2466975" cy="1388110"/>
                    </a:xfrm>
                    <a:prstGeom prst="rect">
                      <a:avLst/>
                    </a:prstGeom>
                  </pic:spPr>
                </pic:pic>
              </a:graphicData>
            </a:graphic>
          </wp:inline>
        </w:drawing>
      </w:r>
    </w:p>
    <w:p w14:paraId="5175AF11">
      <w:pPr>
        <w:rPr>
          <w:rFonts w:hint="default"/>
          <w:lang w:val="en-US" w:eastAsia="zh-CN"/>
        </w:rPr>
      </w:pPr>
      <w:r>
        <w:rPr>
          <w:rFonts w:hint="default"/>
          <w:lang w:val="en-US" w:eastAsia="zh-CN"/>
        </w:rPr>
        <w:drawing>
          <wp:inline distT="0" distB="0" distL="114300" distR="114300">
            <wp:extent cx="2218055" cy="1619885"/>
            <wp:effectExtent l="0" t="0" r="10795" b="18415"/>
            <wp:docPr id="4" name="图片 4" descr="acc6af0982ce3074084ff2c3862d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c6af0982ce3074084ff2c3862d7f8"/>
                    <pic:cNvPicPr>
                      <a:picLocks noChangeAspect="1"/>
                    </pic:cNvPicPr>
                  </pic:nvPicPr>
                  <pic:blipFill>
                    <a:blip r:embed="rId6"/>
                    <a:stretch>
                      <a:fillRect/>
                    </a:stretch>
                  </pic:blipFill>
                  <pic:spPr>
                    <a:xfrm>
                      <a:off x="0" y="0"/>
                      <a:ext cx="2218055" cy="1619885"/>
                    </a:xfrm>
                    <a:prstGeom prst="rect">
                      <a:avLst/>
                    </a:prstGeom>
                  </pic:spPr>
                </pic:pic>
              </a:graphicData>
            </a:graphic>
          </wp:inline>
        </w:drawing>
      </w:r>
      <w:r>
        <w:rPr>
          <w:rFonts w:hint="default"/>
          <w:lang w:val="en-US" w:eastAsia="zh-CN"/>
        </w:rPr>
        <w:drawing>
          <wp:inline distT="0" distB="0" distL="114300" distR="114300">
            <wp:extent cx="2359660" cy="1663700"/>
            <wp:effectExtent l="0" t="0" r="2540" b="12700"/>
            <wp:docPr id="5" name="图片 5" descr="5c359507d63a5ccd4c4ca8073e07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c359507d63a5ccd4c4ca8073e07abb"/>
                    <pic:cNvPicPr>
                      <a:picLocks noChangeAspect="1"/>
                    </pic:cNvPicPr>
                  </pic:nvPicPr>
                  <pic:blipFill>
                    <a:blip r:embed="rId7"/>
                    <a:stretch>
                      <a:fillRect/>
                    </a:stretch>
                  </pic:blipFill>
                  <pic:spPr>
                    <a:xfrm>
                      <a:off x="0" y="0"/>
                      <a:ext cx="2359660" cy="1663700"/>
                    </a:xfrm>
                    <a:prstGeom prst="rect">
                      <a:avLst/>
                    </a:prstGeom>
                  </pic:spPr>
                </pic:pic>
              </a:graphicData>
            </a:graphic>
          </wp:inline>
        </w:drawing>
      </w:r>
    </w:p>
    <w:p w14:paraId="6CD1D9A3">
      <w:pPr>
        <w:rPr>
          <w:rFonts w:hint="eastAsia"/>
          <w:lang w:val="en-US" w:eastAsia="zh-CN"/>
        </w:rPr>
      </w:pPr>
      <w:r>
        <w:rPr>
          <w:rFonts w:hint="eastAsia"/>
          <w:lang w:val="en-US" w:eastAsia="zh-CN"/>
        </w:rPr>
        <w:t>3分检调用签字版功能也需要对照海港代码，型号和海港一致</w:t>
      </w:r>
    </w:p>
    <w:p w14:paraId="4C41F4B2">
      <w:pPr>
        <w:rPr>
          <w:rFonts w:hint="default"/>
          <w:lang w:val="en-US" w:eastAsia="zh-CN"/>
        </w:rPr>
      </w:pPr>
      <w:r>
        <w:rPr>
          <w:rFonts w:hint="default"/>
          <w:lang w:val="en-US" w:eastAsia="zh-CN"/>
        </w:rPr>
        <w:drawing>
          <wp:inline distT="0" distB="0" distL="114300" distR="114300">
            <wp:extent cx="3242945" cy="3206750"/>
            <wp:effectExtent l="0" t="0" r="14605" b="12700"/>
            <wp:docPr id="6" name="图片 6" descr="9269588360873edaed709c593eb1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269588360873edaed709c593eb1b00"/>
                    <pic:cNvPicPr>
                      <a:picLocks noChangeAspect="1"/>
                    </pic:cNvPicPr>
                  </pic:nvPicPr>
                  <pic:blipFill>
                    <a:blip r:embed="rId8"/>
                    <a:stretch>
                      <a:fillRect/>
                    </a:stretch>
                  </pic:blipFill>
                  <pic:spPr>
                    <a:xfrm>
                      <a:off x="0" y="0"/>
                      <a:ext cx="3242945" cy="3206750"/>
                    </a:xfrm>
                    <a:prstGeom prst="rect">
                      <a:avLst/>
                    </a:prstGeom>
                  </pic:spPr>
                </pic:pic>
              </a:graphicData>
            </a:graphic>
          </wp:inline>
        </w:drawing>
      </w:r>
    </w:p>
    <w:p w14:paraId="49D5F051">
      <w:pPr>
        <w:rPr>
          <w:rFonts w:hint="default"/>
          <w:lang w:val="en-US" w:eastAsia="zh-CN"/>
        </w:rPr>
      </w:pPr>
    </w:p>
    <w:p w14:paraId="75E1C9C6">
      <w:pPr>
        <w:rPr>
          <w:rFonts w:hint="eastAsia" w:ascii="微软雅黑" w:hAnsi="微软雅黑" w:eastAsia="微软雅黑" w:cs="微软雅黑"/>
          <w:i w:val="0"/>
          <w:iCs w:val="0"/>
          <w:caps w:val="0"/>
          <w:color w:val="606266"/>
          <w:spacing w:val="0"/>
          <w:sz w:val="18"/>
          <w:szCs w:val="18"/>
          <w:lang w:val="en-US" w:eastAsia="zh-CN"/>
        </w:rPr>
      </w:pPr>
      <w:r>
        <w:rPr>
          <w:rFonts w:hint="eastAsia"/>
          <w:lang w:val="en-US" w:eastAsia="zh-CN"/>
        </w:rPr>
        <w:t>4总检页面的标记职业病接害因素无法标记，</w:t>
      </w:r>
      <w:r>
        <w:rPr>
          <w:rFonts w:ascii="微软雅黑" w:hAnsi="微软雅黑" w:eastAsia="微软雅黑" w:cs="微软雅黑"/>
          <w:i w:val="0"/>
          <w:iCs w:val="0"/>
          <w:caps w:val="0"/>
          <w:color w:val="606266"/>
          <w:spacing w:val="0"/>
          <w:sz w:val="18"/>
          <w:szCs w:val="18"/>
        </w:rPr>
        <w:t>职业病结论</w:t>
      </w:r>
      <w:r>
        <w:rPr>
          <w:rFonts w:hint="eastAsia" w:ascii="微软雅黑" w:hAnsi="微软雅黑" w:eastAsia="微软雅黑" w:cs="微软雅黑"/>
          <w:i w:val="0"/>
          <w:iCs w:val="0"/>
          <w:caps w:val="0"/>
          <w:color w:val="606266"/>
          <w:spacing w:val="0"/>
          <w:sz w:val="18"/>
          <w:szCs w:val="18"/>
          <w:lang w:val="en-US" w:eastAsia="zh-CN"/>
        </w:rPr>
        <w:t>无法读取数据维护的结论，无法提供通过</w:t>
      </w:r>
    </w:p>
    <w:p w14:paraId="4ED7A550">
      <w:pPr>
        <w:rPr>
          <w:rFonts w:hint="eastAsia" w:ascii="微软雅黑" w:hAnsi="微软雅黑" w:eastAsia="微软雅黑" w:cs="微软雅黑"/>
          <w:i w:val="0"/>
          <w:iCs w:val="0"/>
          <w:caps w:val="0"/>
          <w:color w:val="606266"/>
          <w:spacing w:val="0"/>
          <w:sz w:val="18"/>
          <w:szCs w:val="18"/>
          <w:lang w:val="en-US" w:eastAsia="zh-CN"/>
        </w:rPr>
      </w:pPr>
    </w:p>
    <w:p w14:paraId="51316DC6">
      <w:pPr>
        <w:rPr>
          <w:rFonts w:hint="eastAsia" w:ascii="微软雅黑" w:hAnsi="微软雅黑" w:eastAsia="微软雅黑" w:cs="微软雅黑"/>
          <w:i w:val="0"/>
          <w:iCs w:val="0"/>
          <w:caps w:val="0"/>
          <w:color w:val="606266"/>
          <w:spacing w:val="0"/>
          <w:sz w:val="18"/>
          <w:szCs w:val="18"/>
          <w:lang w:val="en-US" w:eastAsia="zh-CN"/>
        </w:rPr>
      </w:pPr>
    </w:p>
    <w:p w14:paraId="22B13004">
      <w:pPr>
        <w:rPr>
          <w:rFonts w:hint="eastAsia" w:ascii="微软雅黑" w:hAnsi="微软雅黑" w:eastAsia="微软雅黑" w:cs="微软雅黑"/>
          <w:i w:val="0"/>
          <w:iCs w:val="0"/>
          <w:caps w:val="0"/>
          <w:color w:val="606266"/>
          <w:spacing w:val="0"/>
          <w:sz w:val="18"/>
          <w:szCs w:val="18"/>
          <w:lang w:val="en-US" w:eastAsia="zh-CN"/>
        </w:rPr>
      </w:pPr>
    </w:p>
    <w:p w14:paraId="0E8B358A">
      <w:pPr>
        <w:jc w:val="center"/>
        <w:rPr>
          <w:rFonts w:hint="eastAsia" w:ascii="微软雅黑" w:hAnsi="微软雅黑" w:eastAsia="微软雅黑" w:cs="微软雅黑"/>
          <w:i w:val="0"/>
          <w:iCs w:val="0"/>
          <w:caps w:val="0"/>
          <w:color w:val="606266"/>
          <w:spacing w:val="0"/>
          <w:sz w:val="21"/>
          <w:szCs w:val="21"/>
          <w:lang w:val="en-US" w:eastAsia="zh-CN"/>
        </w:rPr>
      </w:pPr>
      <w:r>
        <w:rPr>
          <w:rFonts w:hint="eastAsia" w:ascii="微软雅黑" w:hAnsi="微软雅黑" w:eastAsia="微软雅黑" w:cs="微软雅黑"/>
          <w:i w:val="0"/>
          <w:iCs w:val="0"/>
          <w:caps w:val="0"/>
          <w:color w:val="606266"/>
          <w:spacing w:val="0"/>
          <w:sz w:val="21"/>
          <w:szCs w:val="21"/>
          <w:lang w:val="en-US" w:eastAsia="zh-CN"/>
        </w:rPr>
        <w:t>现场需求汇总</w:t>
      </w:r>
    </w:p>
    <w:p w14:paraId="1A38F410">
      <w:pPr>
        <w:rPr>
          <w:rFonts w:hint="eastAsia" w:ascii="微软雅黑" w:hAnsi="微软雅黑" w:eastAsia="微软雅黑" w:cs="微软雅黑"/>
          <w:i w:val="0"/>
          <w:iCs w:val="0"/>
          <w:caps w:val="0"/>
          <w:color w:val="606266"/>
          <w:spacing w:val="0"/>
          <w:sz w:val="18"/>
          <w:szCs w:val="18"/>
          <w:lang w:val="en-US" w:eastAsia="zh-CN"/>
        </w:rPr>
      </w:pPr>
      <w:r>
        <w:rPr>
          <w:rFonts w:hint="eastAsia" w:ascii="微软雅黑" w:hAnsi="微软雅黑" w:eastAsia="微软雅黑" w:cs="微软雅黑"/>
          <w:i w:val="0"/>
          <w:iCs w:val="0"/>
          <w:caps w:val="0"/>
          <w:color w:val="606266"/>
          <w:spacing w:val="0"/>
          <w:sz w:val="18"/>
          <w:szCs w:val="18"/>
          <w:lang w:val="en-US" w:eastAsia="zh-CN"/>
        </w:rPr>
        <w:t>1导入人员列表的身份证号校验，改为默认强制校验，无需勾选</w:t>
      </w:r>
    </w:p>
    <w:p w14:paraId="0C69941D">
      <w:pPr>
        <w:rPr>
          <w:rFonts w:hint="eastAsia" w:ascii="微软雅黑" w:hAnsi="微软雅黑" w:eastAsia="微软雅黑" w:cs="微软雅黑"/>
          <w:i w:val="0"/>
          <w:iCs w:val="0"/>
          <w:caps w:val="0"/>
          <w:color w:val="606266"/>
          <w:spacing w:val="0"/>
          <w:sz w:val="18"/>
          <w:szCs w:val="18"/>
          <w:lang w:val="en-US" w:eastAsia="zh-CN"/>
        </w:rPr>
      </w:pPr>
      <w:r>
        <w:rPr>
          <w:rFonts w:hint="eastAsia" w:ascii="微软雅黑" w:hAnsi="微软雅黑" w:eastAsia="微软雅黑" w:cs="微软雅黑"/>
          <w:i w:val="0"/>
          <w:iCs w:val="0"/>
          <w:caps w:val="0"/>
          <w:color w:val="606266"/>
          <w:spacing w:val="0"/>
          <w:sz w:val="18"/>
          <w:szCs w:val="18"/>
          <w:lang w:val="en-US" w:eastAsia="zh-CN"/>
        </w:rPr>
        <w:t>2团检订单的勾选订单点击添加套餐页面的未婚不适用项目自动删除勾选框取消默认</w:t>
      </w:r>
    </w:p>
    <w:p w14:paraId="44FC8402">
      <w:r>
        <w:rPr>
          <w:rFonts w:hint="eastAsia" w:ascii="微软雅黑" w:hAnsi="微软雅黑" w:eastAsia="微软雅黑" w:cs="微软雅黑"/>
          <w:i w:val="0"/>
          <w:iCs w:val="0"/>
          <w:caps w:val="0"/>
          <w:color w:val="606266"/>
          <w:spacing w:val="0"/>
          <w:sz w:val="18"/>
          <w:szCs w:val="18"/>
          <w:lang w:val="en-US" w:eastAsia="zh-CN"/>
        </w:rPr>
        <w:t>3报表查看页面，查看汇总数据时，点击导出时表格字段没有赋值，并且单元格没有边框线（最急）</w:t>
      </w:r>
      <w:r>
        <w:drawing>
          <wp:inline distT="0" distB="0" distL="114300" distR="114300">
            <wp:extent cx="1885315" cy="2130425"/>
            <wp:effectExtent l="0" t="0" r="635"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1885315" cy="2130425"/>
                    </a:xfrm>
                    <a:prstGeom prst="rect">
                      <a:avLst/>
                    </a:prstGeom>
                    <a:noFill/>
                    <a:ln>
                      <a:noFill/>
                    </a:ln>
                  </pic:spPr>
                </pic:pic>
              </a:graphicData>
            </a:graphic>
          </wp:inline>
        </w:drawing>
      </w:r>
      <w:r>
        <w:drawing>
          <wp:inline distT="0" distB="0" distL="114300" distR="114300">
            <wp:extent cx="3246755" cy="2110105"/>
            <wp:effectExtent l="0" t="0" r="10795" b="44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0"/>
                    <a:stretch>
                      <a:fillRect/>
                    </a:stretch>
                  </pic:blipFill>
                  <pic:spPr>
                    <a:xfrm>
                      <a:off x="0" y="0"/>
                      <a:ext cx="3246755" cy="2110105"/>
                    </a:xfrm>
                    <a:prstGeom prst="rect">
                      <a:avLst/>
                    </a:prstGeom>
                    <a:noFill/>
                    <a:ln>
                      <a:noFill/>
                    </a:ln>
                  </pic:spPr>
                </pic:pic>
              </a:graphicData>
            </a:graphic>
          </wp:inline>
        </w:drawing>
      </w:r>
    </w:p>
    <w:p w14:paraId="4622A846">
      <w:pPr>
        <w:rPr>
          <w:rFonts w:hint="eastAsia"/>
          <w:lang w:val="en-US" w:eastAsia="zh-CN"/>
        </w:rPr>
      </w:pPr>
      <w:r>
        <w:rPr>
          <w:rFonts w:hint="eastAsia"/>
          <w:lang w:val="en-US" w:eastAsia="zh-CN"/>
        </w:rPr>
        <w:t>4个检订单管理页面点击新建团检订单时，添加套餐时，如果套餐是6折，工号折扣为7折，套餐会按照7折重新计算，没有使用套餐折扣。</w:t>
      </w:r>
    </w:p>
    <w:p w14:paraId="48328D89">
      <w:pPr>
        <w:rPr>
          <w:rFonts w:hint="eastAsia"/>
          <w:lang w:val="en-US" w:eastAsia="zh-CN"/>
        </w:rPr>
      </w:pPr>
      <w:r>
        <w:rPr>
          <w:rFonts w:hint="eastAsia"/>
          <w:lang w:val="en-US" w:eastAsia="zh-CN"/>
        </w:rPr>
        <w:t>并且绑定套餐后，后续加项没有按照套餐折扣进行计算。（第二急）</w:t>
      </w:r>
    </w:p>
    <w:p w14:paraId="785EF3E3">
      <w:pPr>
        <w:rPr>
          <w:rFonts w:hint="default"/>
          <w:lang w:val="en-US" w:eastAsia="zh-CN"/>
        </w:rPr>
      </w:pPr>
      <w:r>
        <w:rPr>
          <w:rFonts w:hint="eastAsia"/>
          <w:lang w:val="en-US" w:eastAsia="zh-CN"/>
        </w:rPr>
        <w:t>5开单项目字典页面增加是够折扣的下拉菜单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1390A"/>
    <w:rsid w:val="0A1E592A"/>
    <w:rsid w:val="0B21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2025-06-10T15:45:00Z</dcterms:created>
  <dc:creator>情深</dc:creator>
  <cp:lastModifiedBy>情深</cp:lastModifiedBy>
  <dcterms:modified xsi:type="dcterms:W3CDTF">2025-06-10T16:02:09Z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1E0225F850E54D2BA5013E51397E2462_11</vt:lpwstr>
  </property>
  <property fmtid="{D5CDD505-2E9C-101B-9397-08002B2CF9AE}" pid="4" name="KSOTemplateDocerSaveRecord">
    <vt:lpwstr>eyJoZGlkIjoiNzY1ZTcxNmE0ZWVhMzllMThkNGJjNzZjMGI3YzczNzEiLCJ1c2VySWQiOiI1MDY5MTM0ODEifQ==</vt:lpwstr>
  </property>
</Properties>
</file>