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1288" w14:textId="6B7FD2E7" w:rsidR="00734DB9" w:rsidRPr="00734DB9" w:rsidRDefault="00000000" w:rsidP="00734DB9">
      <w:pPr>
        <w:pStyle w:val="1"/>
        <w:jc w:val="center"/>
        <w:rPr>
          <w:rFonts w:ascii="宋体" w:eastAsia="宋体" w:hAnsi="宋体" w:cs="宋体" w:hint="eastAsia"/>
          <w:sz w:val="32"/>
          <w:szCs w:val="32"/>
          <w:lang w:eastAsia="zh-CN"/>
        </w:rPr>
      </w:pPr>
      <w:r w:rsidRPr="00734DB9">
        <w:rPr>
          <w:rFonts w:ascii="宋体" w:eastAsia="宋体" w:hAnsi="宋体" w:cs="宋体" w:hint="eastAsia"/>
          <w:sz w:val="32"/>
          <w:szCs w:val="32"/>
          <w:lang w:eastAsia="zh-CN"/>
        </w:rPr>
        <w:t>体检客户电子健康档案</w:t>
      </w:r>
      <w:r w:rsidR="00734DB9" w:rsidRPr="00734DB9">
        <w:rPr>
          <w:rFonts w:ascii="宋体" w:eastAsia="宋体" w:hAnsi="宋体" w:cs="宋体" w:hint="eastAsia"/>
          <w:sz w:val="32"/>
          <w:szCs w:val="32"/>
          <w:lang w:eastAsia="zh-CN"/>
        </w:rPr>
        <w:t>（定稿）</w:t>
      </w:r>
      <w:r w:rsidR="00734DB9">
        <w:rPr>
          <w:rFonts w:ascii="宋体" w:eastAsia="宋体" w:hAnsi="宋体" w:cs="宋体" w:hint="eastAsia"/>
          <w:sz w:val="32"/>
          <w:szCs w:val="32"/>
          <w:lang w:eastAsia="zh-CN"/>
        </w:rPr>
        <w:t>2025.5.21</w:t>
      </w:r>
    </w:p>
    <w:p w14:paraId="23FDF353" w14:textId="77777777" w:rsidR="00332985" w:rsidRDefault="00000000">
      <w:pPr>
        <w:pStyle w:val="1"/>
        <w:snapToGrid/>
        <w:spacing w:before="0" w:after="60" w:line="240" w:lineRule="auto"/>
        <w:rPr>
          <w:rFonts w:ascii="宋体" w:eastAsia="宋体" w:hAnsi="宋体" w:hint="eastAsia"/>
          <w:bCs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bCs/>
          <w:color w:val="auto"/>
          <w:sz w:val="28"/>
          <w:szCs w:val="28"/>
          <w:lang w:eastAsia="zh-CN"/>
        </w:rPr>
        <w:t>一、电子</w:t>
      </w: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健康档案管理状态：</w:t>
      </w:r>
    </w:p>
    <w:p w14:paraId="606C7198" w14:textId="77777777" w:rsidR="00332985" w:rsidRDefault="00000000">
      <w:pPr>
        <w:snapToGrid/>
        <w:spacing w:line="560" w:lineRule="exact"/>
        <w:outlineLvl w:val="0"/>
        <w:rPr>
          <w:rFonts w:ascii="宋体" w:eastAsia="宋体" w:hAnsi="宋体" w:cs="Segoe UI" w:hint="eastAsia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ascii="宋体" w:eastAsia="宋体" w:hAnsi="宋体" w:cs="Segoe UI" w:hint="eastAsia"/>
          <w:color w:val="auto"/>
          <w:sz w:val="28"/>
          <w:szCs w:val="28"/>
          <w:shd w:val="clear" w:color="auto" w:fill="FFFFFF"/>
          <w:lang w:eastAsia="zh-CN"/>
        </w:rPr>
        <w:t>（一）</w:t>
      </w:r>
      <w:r>
        <w:rPr>
          <w:rFonts w:ascii="宋体" w:eastAsia="宋体" w:hAnsi="宋体" w:cs="Segoe UI"/>
          <w:color w:val="auto"/>
          <w:sz w:val="28"/>
          <w:szCs w:val="28"/>
          <w:shd w:val="clear" w:color="auto" w:fill="FFFFFF"/>
          <w:lang w:eastAsia="zh-CN"/>
        </w:rPr>
        <w:t>在管（</w:t>
      </w:r>
      <w:r>
        <w:rPr>
          <w:rFonts w:ascii="宋体" w:eastAsia="宋体" w:hAnsi="宋体" w:cs="Segoe UI" w:hint="eastAsia"/>
          <w:color w:val="auto"/>
          <w:sz w:val="28"/>
          <w:szCs w:val="28"/>
          <w:shd w:val="clear" w:color="auto" w:fill="FFFFFF"/>
          <w:lang w:eastAsia="zh-CN"/>
        </w:rPr>
        <w:t>管理中的客户</w:t>
      </w:r>
      <w:r>
        <w:rPr>
          <w:rFonts w:ascii="宋体" w:eastAsia="宋体" w:hAnsi="宋体" w:cs="Segoe UI"/>
          <w:color w:val="auto"/>
          <w:sz w:val="28"/>
          <w:szCs w:val="28"/>
          <w:shd w:val="clear" w:color="auto" w:fill="FFFFFF"/>
          <w:lang w:eastAsia="zh-CN"/>
        </w:rPr>
        <w:t>）</w:t>
      </w:r>
      <w:r>
        <w:rPr>
          <w:rFonts w:ascii="宋体" w:eastAsia="宋体" w:hAnsi="宋体" w:cs="Segoe UI" w:hint="eastAsia"/>
          <w:color w:val="auto"/>
          <w:sz w:val="28"/>
          <w:szCs w:val="28"/>
          <w:shd w:val="clear" w:color="auto" w:fill="FFFFFF"/>
          <w:lang w:eastAsia="zh-CN"/>
        </w:rPr>
        <w:t>。</w:t>
      </w:r>
    </w:p>
    <w:p w14:paraId="3B4EC822" w14:textId="77777777" w:rsidR="00332985" w:rsidRDefault="00000000">
      <w:pPr>
        <w:snapToGrid/>
        <w:spacing w:line="560" w:lineRule="exact"/>
        <w:outlineLvl w:val="0"/>
        <w:rPr>
          <w:rFonts w:ascii="宋体" w:eastAsia="宋体" w:hAnsi="宋体" w:cs="Segoe UI" w:hint="eastAsia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ascii="宋体" w:eastAsia="宋体" w:hAnsi="宋体" w:cs="Segoe UI" w:hint="eastAsia"/>
          <w:color w:val="auto"/>
          <w:sz w:val="28"/>
          <w:szCs w:val="28"/>
          <w:shd w:val="clear" w:color="auto" w:fill="FFFFFF"/>
          <w:lang w:eastAsia="zh-CN"/>
        </w:rPr>
        <w:t>（二）</w:t>
      </w:r>
      <w:r>
        <w:rPr>
          <w:rFonts w:ascii="宋体" w:eastAsia="宋体" w:hAnsi="宋体" w:cs="Segoe UI"/>
          <w:color w:val="auto"/>
          <w:sz w:val="28"/>
          <w:szCs w:val="28"/>
          <w:shd w:val="clear" w:color="auto" w:fill="FFFFFF"/>
          <w:lang w:eastAsia="zh-CN"/>
        </w:rPr>
        <w:t>失访（通过各种途径联系不到</w:t>
      </w:r>
      <w:r>
        <w:rPr>
          <w:rFonts w:ascii="宋体" w:eastAsia="宋体" w:hAnsi="宋体" w:cs="Segoe UI" w:hint="eastAsia"/>
          <w:color w:val="auto"/>
          <w:sz w:val="28"/>
          <w:szCs w:val="28"/>
          <w:shd w:val="clear" w:color="auto" w:fill="FFFFFF"/>
          <w:lang w:eastAsia="zh-CN"/>
        </w:rPr>
        <w:t>的客户</w:t>
      </w:r>
      <w:r>
        <w:rPr>
          <w:rFonts w:ascii="宋体" w:eastAsia="宋体" w:hAnsi="宋体" w:cs="Segoe UI"/>
          <w:color w:val="auto"/>
          <w:sz w:val="28"/>
          <w:szCs w:val="28"/>
          <w:shd w:val="clear" w:color="auto" w:fill="FFFFFF"/>
          <w:lang w:eastAsia="zh-CN"/>
        </w:rPr>
        <w:t>，且从最后一次服务记录时间起超过</w:t>
      </w:r>
      <w:r>
        <w:rPr>
          <w:rFonts w:ascii="宋体" w:eastAsia="宋体" w:hAnsi="宋体" w:cs="Segoe UI" w:hint="eastAsia"/>
          <w:color w:val="auto"/>
          <w:sz w:val="28"/>
          <w:szCs w:val="28"/>
          <w:shd w:val="clear" w:color="auto" w:fill="FFFFFF"/>
          <w:lang w:eastAsia="zh-CN"/>
        </w:rPr>
        <w:t>12个月</w:t>
      </w:r>
      <w:r>
        <w:rPr>
          <w:rFonts w:ascii="宋体" w:eastAsia="宋体" w:hAnsi="宋体" w:cs="Segoe UI"/>
          <w:color w:val="auto"/>
          <w:sz w:val="28"/>
          <w:szCs w:val="28"/>
          <w:shd w:val="clear" w:color="auto" w:fill="FFFFFF"/>
          <w:lang w:eastAsia="zh-CN"/>
        </w:rPr>
        <w:t>，判定为失访）</w:t>
      </w:r>
      <w:r>
        <w:rPr>
          <w:rFonts w:ascii="宋体" w:eastAsia="宋体" w:hAnsi="宋体" w:cs="Segoe UI" w:hint="eastAsia"/>
          <w:color w:val="auto"/>
          <w:sz w:val="28"/>
          <w:szCs w:val="28"/>
          <w:shd w:val="clear" w:color="auto" w:fill="FFFFFF"/>
          <w:lang w:eastAsia="zh-CN"/>
        </w:rPr>
        <w:t>。</w:t>
      </w:r>
    </w:p>
    <w:p w14:paraId="58609A1D" w14:textId="77777777" w:rsidR="00332985" w:rsidRDefault="00000000">
      <w:pPr>
        <w:snapToGrid/>
        <w:spacing w:line="560" w:lineRule="exact"/>
        <w:outlineLvl w:val="0"/>
        <w:rPr>
          <w:rFonts w:ascii="宋体" w:eastAsia="宋体" w:hAnsi="宋体" w:cs="Segoe UI" w:hint="eastAsia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ascii="宋体" w:eastAsia="宋体" w:hAnsi="宋体" w:cs="Segoe UI" w:hint="eastAsia"/>
          <w:color w:val="auto"/>
          <w:sz w:val="28"/>
          <w:szCs w:val="28"/>
          <w:shd w:val="clear" w:color="auto" w:fill="FFFFFF"/>
          <w:lang w:eastAsia="zh-CN"/>
        </w:rPr>
        <w:t>（三）</w:t>
      </w:r>
      <w:r>
        <w:rPr>
          <w:rFonts w:ascii="宋体" w:eastAsia="宋体" w:hAnsi="宋体" w:cs="Segoe UI"/>
          <w:color w:val="auto"/>
          <w:sz w:val="28"/>
          <w:szCs w:val="28"/>
          <w:shd w:val="clear" w:color="auto" w:fill="FFFFFF"/>
          <w:lang w:eastAsia="zh-CN"/>
        </w:rPr>
        <w:t>死亡</w:t>
      </w:r>
    </w:p>
    <w:p w14:paraId="0D053B9B" w14:textId="77777777" w:rsidR="00332985" w:rsidRDefault="00000000">
      <w:pPr>
        <w:snapToGrid/>
        <w:spacing w:line="560" w:lineRule="exact"/>
        <w:outlineLvl w:val="0"/>
        <w:rPr>
          <w:rFonts w:ascii="宋体" w:eastAsia="宋体" w:hAnsi="宋体" w:cs="微软雅黑" w:hint="eastAsia"/>
          <w:bCs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bCs/>
          <w:color w:val="auto"/>
          <w:sz w:val="28"/>
          <w:szCs w:val="28"/>
          <w:lang w:eastAsia="zh-CN"/>
        </w:rPr>
        <w:t>（四）建档日期：__________________</w:t>
      </w:r>
    </w:p>
    <w:p w14:paraId="679D365A" w14:textId="77777777" w:rsidR="00332985" w:rsidRDefault="00000000">
      <w:pPr>
        <w:snapToGrid/>
        <w:spacing w:line="560" w:lineRule="exact"/>
        <w:outlineLvl w:val="0"/>
        <w:rPr>
          <w:rFonts w:ascii="宋体" w:eastAsia="宋体" w:hAnsi="宋体" w:cs="微软雅黑" w:hint="eastAsia"/>
          <w:bCs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bCs/>
          <w:color w:val="auto"/>
          <w:sz w:val="28"/>
          <w:szCs w:val="28"/>
          <w:lang w:eastAsia="zh-CN"/>
        </w:rPr>
        <w:t>（五）更新日期：__________________（每一次数据更新的日志）</w:t>
      </w:r>
    </w:p>
    <w:p w14:paraId="3037705D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b/>
          <w:bCs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color w:val="auto"/>
          <w:sz w:val="28"/>
          <w:szCs w:val="28"/>
          <w:lang w:eastAsia="zh-CN"/>
        </w:rPr>
        <w:t>二、电子健康档案数据内容：</w:t>
      </w:r>
    </w:p>
    <w:p w14:paraId="153B1056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color w:val="auto"/>
          <w:sz w:val="28"/>
          <w:szCs w:val="28"/>
          <w:lang w:eastAsia="zh-CN"/>
        </w:rPr>
        <w:t>（一）基本信息及数据来源</w:t>
      </w: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：</w:t>
      </w:r>
    </w:p>
    <w:p w14:paraId="42A25091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1、基本信息：</w:t>
      </w:r>
    </w:p>
    <w:p w14:paraId="15EE6D77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姓名：__________________</w:t>
      </w:r>
    </w:p>
    <w:p w14:paraId="76EA26E0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性别：__________________</w:t>
      </w:r>
    </w:p>
    <w:p w14:paraId="0FE24581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出生日期：__________________</w:t>
      </w:r>
    </w:p>
    <w:p w14:paraId="76912F84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证件类型：__________________</w:t>
      </w:r>
    </w:p>
    <w:p w14:paraId="3AD8C9FF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证件号码：__________________</w:t>
      </w:r>
    </w:p>
    <w:p w14:paraId="29CA1CF8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联系电话：__________________</w:t>
      </w:r>
    </w:p>
    <w:p w14:paraId="49C62E0F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紧急联系人：__________________</w:t>
      </w:r>
    </w:p>
    <w:p w14:paraId="52E1D8BA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紧急联系人电话：__________________</w:t>
      </w:r>
    </w:p>
    <w:p w14:paraId="3D444B43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民族：__________________</w:t>
      </w:r>
    </w:p>
    <w:p w14:paraId="00080E34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婚姻状况：__________________</w:t>
      </w:r>
    </w:p>
    <w:p w14:paraId="50159198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lastRenderedPageBreak/>
        <w:t>常住地址：__________________</w:t>
      </w:r>
    </w:p>
    <w:p w14:paraId="667F509B" w14:textId="77777777" w:rsidR="00332985" w:rsidRDefault="00000000">
      <w:pPr>
        <w:snapToGrid/>
        <w:spacing w:line="560" w:lineRule="exact"/>
        <w:ind w:firstLine="482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职业：__________________</w:t>
      </w:r>
    </w:p>
    <w:p w14:paraId="1EB7E317" w14:textId="77777777" w:rsidR="00332985" w:rsidRDefault="00000000">
      <w:pPr>
        <w:snapToGrid/>
        <w:spacing w:line="560" w:lineRule="exact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2、数据来源：</w:t>
      </w:r>
    </w:p>
    <w:p w14:paraId="65DA6E9B" w14:textId="77777777" w:rsidR="00332985" w:rsidRDefault="00000000">
      <w:pPr>
        <w:snapToGrid/>
        <w:spacing w:line="560" w:lineRule="exact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（1）体检中心的客户信息；</w:t>
      </w:r>
    </w:p>
    <w:p w14:paraId="29B08159" w14:textId="77777777" w:rsidR="00332985" w:rsidRDefault="00000000">
      <w:pPr>
        <w:snapToGrid/>
        <w:spacing w:line="560" w:lineRule="exact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（2）医院其他信息系统的客户信息；</w:t>
      </w:r>
    </w:p>
    <w:p w14:paraId="7AA83388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（3）其他客户上传的体检报告或者慢病诊断病历报告（如果基本信息不全，要求必须上传时在客户端填写完整）。</w:t>
      </w:r>
    </w:p>
    <w:p w14:paraId="3D44305D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color w:val="auto"/>
          <w:sz w:val="28"/>
          <w:szCs w:val="28"/>
          <w:lang w:eastAsia="zh-CN"/>
        </w:rPr>
        <w:t>（二）家族史、既往病史、用药史信息及数据来源</w:t>
      </w: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：</w:t>
      </w:r>
    </w:p>
    <w:p w14:paraId="6CFCC20F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1、家族史、既往病史、用药史：</w:t>
      </w:r>
    </w:p>
    <w:p w14:paraId="7C002265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（1）家族史：__________________</w:t>
      </w:r>
    </w:p>
    <w:p w14:paraId="2C3468E4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（2）既往病史：________________</w:t>
      </w:r>
    </w:p>
    <w:p w14:paraId="71A8B164" w14:textId="77777777" w:rsidR="00332985" w:rsidRDefault="00000000">
      <w:pPr>
        <w:snapToGrid/>
        <w:spacing w:line="560" w:lineRule="exact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（3）用药史：__________________</w:t>
      </w:r>
    </w:p>
    <w:p w14:paraId="688802B3" w14:textId="77777777" w:rsidR="00332985" w:rsidRDefault="00000000">
      <w:pPr>
        <w:snapToGrid/>
        <w:spacing w:line="560" w:lineRule="exact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2、数据来源：</w:t>
      </w:r>
    </w:p>
    <w:p w14:paraId="5C50FBA6" w14:textId="77777777" w:rsidR="00332985" w:rsidRDefault="00000000">
      <w:pPr>
        <w:snapToGrid/>
        <w:spacing w:line="560" w:lineRule="exact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（1）体检系统的问卷采集信息或体检科室问诊信息；</w:t>
      </w:r>
    </w:p>
    <w:p w14:paraId="13651AB5" w14:textId="77777777" w:rsidR="00332985" w:rsidRDefault="00000000">
      <w:pPr>
        <w:snapToGrid/>
        <w:spacing w:line="560" w:lineRule="exact"/>
        <w:rPr>
          <w:rFonts w:ascii="宋体" w:eastAsia="宋体" w:hAnsi="宋体" w:cs="仿宋" w:hint="eastAsia"/>
          <w:sz w:val="28"/>
          <w:szCs w:val="28"/>
          <w:lang w:eastAsia="zh-CN" w:bidi="ar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（2）医院信息系统获取</w:t>
      </w:r>
      <w:r>
        <w:rPr>
          <w:rFonts w:ascii="宋体" w:eastAsia="宋体" w:hAnsi="宋体" w:cs="仿宋" w:hint="eastAsia"/>
          <w:sz w:val="28"/>
          <w:szCs w:val="28"/>
          <w:lang w:eastAsia="zh-CN" w:bidi="ar"/>
        </w:rPr>
        <w:t>门诊或电子病历信息中的20个病种，参考山东省卫健委文件《两处方一提示》要求的病种；医院自定义获取的病种信息；</w:t>
      </w:r>
    </w:p>
    <w:p w14:paraId="56809012" w14:textId="77777777" w:rsidR="00332985" w:rsidRDefault="00000000">
      <w:pPr>
        <w:snapToGrid/>
        <w:spacing w:line="560" w:lineRule="exact"/>
        <w:rPr>
          <w:rFonts w:ascii="宋体" w:eastAsia="宋体" w:hAnsi="宋体" w:cs="仿宋" w:hint="eastAsia"/>
          <w:sz w:val="28"/>
          <w:szCs w:val="28"/>
          <w:lang w:eastAsia="zh-CN" w:bidi="ar"/>
        </w:rPr>
      </w:pPr>
      <w:r>
        <w:rPr>
          <w:rFonts w:ascii="宋体" w:eastAsia="宋体" w:hAnsi="宋体" w:cs="仿宋" w:hint="eastAsia"/>
          <w:sz w:val="28"/>
          <w:szCs w:val="28"/>
          <w:lang w:eastAsia="zh-CN" w:bidi="ar"/>
        </w:rPr>
        <w:t>（3）其他客户上传的体检报告或者慢病诊断病历报告（如果信息不全，要求必须上传时在客户端填写完整）。</w:t>
      </w:r>
    </w:p>
    <w:p w14:paraId="61286849" w14:textId="77777777" w:rsidR="00332985" w:rsidRDefault="00000000">
      <w:pPr>
        <w:snapToGrid/>
        <w:spacing w:line="560" w:lineRule="exact"/>
        <w:rPr>
          <w:rFonts w:ascii="宋体" w:eastAsia="宋体" w:hAnsi="宋体" w:cs="仿宋" w:hint="eastAsia"/>
          <w:color w:val="auto"/>
          <w:sz w:val="28"/>
          <w:szCs w:val="28"/>
          <w:lang w:eastAsia="zh-CN" w:bidi="ar"/>
        </w:rPr>
      </w:pPr>
      <w:r>
        <w:rPr>
          <w:rFonts w:ascii="宋体" w:eastAsia="宋体" w:hAnsi="宋体" w:cs="仿宋" w:hint="eastAsia"/>
          <w:color w:val="auto"/>
          <w:sz w:val="28"/>
          <w:szCs w:val="28"/>
          <w:lang w:eastAsia="zh-CN" w:bidi="ar"/>
        </w:rPr>
        <w:t>（4）随访数据</w:t>
      </w:r>
    </w:p>
    <w:p w14:paraId="704A0F3F" w14:textId="77777777" w:rsidR="00332985" w:rsidRDefault="00000000">
      <w:pPr>
        <w:snapToGrid/>
        <w:spacing w:line="560" w:lineRule="exact"/>
        <w:rPr>
          <w:rFonts w:ascii="宋体" w:eastAsia="宋体" w:hAnsi="宋体" w:cs="仿宋" w:hint="eastAsia"/>
          <w:color w:val="auto"/>
          <w:sz w:val="28"/>
          <w:szCs w:val="28"/>
          <w:lang w:eastAsia="zh-CN" w:bidi="ar"/>
        </w:rPr>
      </w:pPr>
      <w:r>
        <w:rPr>
          <w:rFonts w:ascii="宋体" w:eastAsia="宋体" w:hAnsi="宋体" w:cs="仿宋" w:hint="eastAsia"/>
          <w:color w:val="auto"/>
          <w:sz w:val="28"/>
          <w:szCs w:val="28"/>
          <w:lang w:eastAsia="zh-CN" w:bidi="ar"/>
        </w:rPr>
        <w:t>（5）复查数据</w:t>
      </w:r>
    </w:p>
    <w:p w14:paraId="6FAA3CDD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color w:val="auto"/>
          <w:sz w:val="28"/>
          <w:szCs w:val="28"/>
          <w:lang w:eastAsia="zh-CN"/>
        </w:rPr>
        <w:t>（三）体检检查数据及数据来源</w:t>
      </w: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：</w:t>
      </w:r>
    </w:p>
    <w:p w14:paraId="6CE74B77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1、体检检查数据：</w:t>
      </w:r>
    </w:p>
    <w:p w14:paraId="70C342AD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lastRenderedPageBreak/>
        <w:t>（1）最近一次体检检查异常结果列表：</w:t>
      </w:r>
    </w:p>
    <w:p w14:paraId="035D9B1C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（2）最近一次体检检查重大阳性结果列表：</w:t>
      </w:r>
    </w:p>
    <w:p w14:paraId="54CA2B7A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（3）历次体检阳性项目曲线图：</w:t>
      </w:r>
    </w:p>
    <w:p w14:paraId="76B96654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（4）历次体检的体检检查项目列表：</w:t>
      </w:r>
    </w:p>
    <w:p w14:paraId="31CBB1D7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2、数据来源：</w:t>
      </w:r>
    </w:p>
    <w:p w14:paraId="3429FCD9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（1）体检系统的体检报告数据；</w:t>
      </w:r>
    </w:p>
    <w:p w14:paraId="14876A15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（2）其他客户上传的体检报告数据；</w:t>
      </w:r>
    </w:p>
    <w:p w14:paraId="7ED2E9C3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仿宋" w:hint="eastAsia"/>
          <w:color w:val="auto"/>
          <w:sz w:val="28"/>
          <w:szCs w:val="28"/>
          <w:lang w:eastAsia="zh-CN" w:bidi="ar"/>
        </w:rPr>
        <w:t>（3）复查数据。</w:t>
      </w:r>
    </w:p>
    <w:p w14:paraId="7A1C75DD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color w:val="auto"/>
          <w:sz w:val="28"/>
          <w:szCs w:val="28"/>
          <w:lang w:eastAsia="zh-CN"/>
        </w:rPr>
        <w:t>（四）生活习惯与健康行为信息及数据来源</w:t>
      </w: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：</w:t>
      </w:r>
    </w:p>
    <w:p w14:paraId="151AAC02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1、生活习惯与健康行为：</w:t>
      </w:r>
    </w:p>
    <w:p w14:paraId="30E2A1D0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（1）饮食习惯</w:t>
      </w:r>
      <w:r>
        <w:rPr>
          <w:rFonts w:ascii="宋体" w:eastAsia="宋体" w:hAnsi="宋体" w:cs="微软雅黑"/>
          <w:color w:val="auto"/>
          <w:sz w:val="28"/>
          <w:szCs w:val="28"/>
          <w:lang w:eastAsia="zh-CN"/>
        </w:rPr>
        <w:t>：__________________</w:t>
      </w:r>
    </w:p>
    <w:p w14:paraId="01666C3A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（2）</w:t>
      </w:r>
      <w:r>
        <w:rPr>
          <w:rFonts w:ascii="宋体" w:eastAsia="宋体" w:hAnsi="宋体" w:cs="微软雅黑"/>
          <w:color w:val="auto"/>
          <w:sz w:val="28"/>
          <w:szCs w:val="28"/>
          <w:lang w:eastAsia="zh-CN"/>
        </w:rPr>
        <w:t>吸烟习惯：__________________</w:t>
      </w:r>
    </w:p>
    <w:p w14:paraId="5152A15F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（3）</w:t>
      </w:r>
      <w:r>
        <w:rPr>
          <w:rFonts w:ascii="宋体" w:eastAsia="宋体" w:hAnsi="宋体" w:cs="微软雅黑"/>
          <w:color w:val="auto"/>
          <w:sz w:val="28"/>
          <w:szCs w:val="28"/>
          <w:lang w:eastAsia="zh-CN"/>
        </w:rPr>
        <w:t>饮酒习惯：__________________</w:t>
      </w:r>
    </w:p>
    <w:p w14:paraId="6A058B1C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（4）</w:t>
      </w:r>
      <w:r>
        <w:rPr>
          <w:rFonts w:ascii="宋体" w:eastAsia="宋体" w:hAnsi="宋体" w:cs="微软雅黑"/>
          <w:color w:val="auto"/>
          <w:sz w:val="28"/>
          <w:szCs w:val="28"/>
          <w:lang w:eastAsia="zh-CN"/>
        </w:rPr>
        <w:t>运动锻炼：__________________</w:t>
      </w:r>
    </w:p>
    <w:p w14:paraId="71B68F0E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（5）</w:t>
      </w:r>
      <w:r>
        <w:rPr>
          <w:rFonts w:ascii="宋体" w:eastAsia="宋体" w:hAnsi="宋体" w:cs="微软雅黑"/>
          <w:color w:val="auto"/>
          <w:sz w:val="28"/>
          <w:szCs w:val="28"/>
          <w:lang w:eastAsia="zh-CN"/>
        </w:rPr>
        <w:t>环境健康：__________________</w:t>
      </w:r>
    </w:p>
    <w:p w14:paraId="039AFCC8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（6）</w:t>
      </w:r>
      <w:r>
        <w:rPr>
          <w:rFonts w:ascii="宋体" w:eastAsia="宋体" w:hAnsi="宋体" w:cs="微软雅黑"/>
          <w:color w:val="auto"/>
          <w:sz w:val="28"/>
          <w:szCs w:val="28"/>
          <w:lang w:eastAsia="zh-CN"/>
        </w:rPr>
        <w:t>心理健康：__________________</w:t>
      </w:r>
    </w:p>
    <w:p w14:paraId="6BE03F53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（7）</w:t>
      </w:r>
      <w:r>
        <w:rPr>
          <w:rFonts w:ascii="宋体" w:eastAsia="宋体" w:hAnsi="宋体" w:cs="微软雅黑"/>
          <w:color w:val="auto"/>
          <w:sz w:val="28"/>
          <w:szCs w:val="28"/>
          <w:lang w:eastAsia="zh-CN"/>
        </w:rPr>
        <w:t>睡眠健康：__________________</w:t>
      </w:r>
    </w:p>
    <w:p w14:paraId="464C9952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2、数据来源：</w:t>
      </w:r>
    </w:p>
    <w:p w14:paraId="7E355FA8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lastRenderedPageBreak/>
        <w:t>（1）体检问卷：</w:t>
      </w:r>
    </w:p>
    <w:p w14:paraId="31EED217" w14:textId="77777777" w:rsidR="00332985" w:rsidRDefault="00000000">
      <w:pPr>
        <w:snapToGrid/>
        <w:spacing w:before="200" w:after="100"/>
        <w:outlineLvl w:val="1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  <w:t>（2）其他客户上传的体检报告（如果信息不全，要求必须上传时在客户端填写完整）。</w:t>
      </w:r>
    </w:p>
    <w:p w14:paraId="22317FE9" w14:textId="77777777" w:rsidR="00332985" w:rsidRDefault="00000000">
      <w:pPr>
        <w:snapToGrid/>
        <w:spacing w:line="560" w:lineRule="exact"/>
        <w:rPr>
          <w:rFonts w:ascii="宋体" w:eastAsia="宋体" w:hAnsi="宋体" w:cs="仿宋" w:hint="eastAsia"/>
          <w:color w:val="auto"/>
          <w:sz w:val="28"/>
          <w:szCs w:val="28"/>
          <w:lang w:eastAsia="zh-CN" w:bidi="ar"/>
        </w:rPr>
      </w:pPr>
      <w:r>
        <w:rPr>
          <w:rFonts w:ascii="宋体" w:eastAsia="宋体" w:hAnsi="宋体" w:cs="仿宋" w:hint="eastAsia"/>
          <w:color w:val="auto"/>
          <w:sz w:val="28"/>
          <w:szCs w:val="28"/>
          <w:lang w:eastAsia="zh-CN" w:bidi="ar"/>
        </w:rPr>
        <w:t>（3）随访数据</w:t>
      </w:r>
    </w:p>
    <w:p w14:paraId="28232961" w14:textId="77777777" w:rsidR="00332985" w:rsidRDefault="00000000">
      <w:pPr>
        <w:snapToGrid/>
        <w:spacing w:line="560" w:lineRule="exact"/>
        <w:rPr>
          <w:rFonts w:ascii="宋体" w:eastAsia="宋体" w:hAnsi="宋体" w:cs="微软雅黑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仿宋" w:hint="eastAsia"/>
          <w:color w:val="auto"/>
          <w:sz w:val="28"/>
          <w:szCs w:val="28"/>
          <w:lang w:eastAsia="zh-CN" w:bidi="ar"/>
        </w:rPr>
        <w:t>（4）复查数据</w:t>
      </w:r>
    </w:p>
    <w:p w14:paraId="14EA359C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color w:val="auto"/>
          <w:sz w:val="28"/>
          <w:szCs w:val="28"/>
          <w:lang w:eastAsia="zh-CN"/>
        </w:rPr>
        <w:t>（五）风险评估信息及数据来源</w:t>
      </w: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：</w:t>
      </w:r>
    </w:p>
    <w:p w14:paraId="4041E7D4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1、风险评估信息：</w:t>
      </w:r>
    </w:p>
    <w:p w14:paraId="45736A4F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（1）根据体检系统内风险评估算法给与的评估结果；</w:t>
      </w:r>
    </w:p>
    <w:p w14:paraId="430767B2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（2）根据多阳性分析，给与的风险结果。</w:t>
      </w:r>
    </w:p>
    <w:p w14:paraId="4B5A5225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2、数据来源：</w:t>
      </w:r>
    </w:p>
    <w:p w14:paraId="152FD44F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（1）体检系统的体检报告；</w:t>
      </w:r>
    </w:p>
    <w:p w14:paraId="1B89C009" w14:textId="77777777" w:rsidR="00332985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（2）体检系统的健康管理报告。</w:t>
      </w:r>
    </w:p>
    <w:p w14:paraId="5F142D2E" w14:textId="77777777" w:rsidR="00332985" w:rsidRPr="00734DB9" w:rsidRDefault="00000000">
      <w:pPr>
        <w:snapToGrid/>
        <w:spacing w:before="200" w:after="100"/>
        <w:outlineLvl w:val="0"/>
        <w:rPr>
          <w:rFonts w:ascii="宋体" w:eastAsia="宋体" w:hAnsi="宋体" w:hint="eastAsia"/>
          <w:b/>
          <w:bCs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b/>
          <w:bCs/>
          <w:color w:val="auto"/>
          <w:sz w:val="28"/>
          <w:szCs w:val="28"/>
          <w:lang w:eastAsia="zh-CN"/>
        </w:rPr>
        <w:t>（六）数据冲突处理规则</w:t>
      </w:r>
    </w:p>
    <w:p w14:paraId="15A8EB9C" w14:textId="77777777" w:rsidR="00332985" w:rsidRPr="00734DB9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color w:val="auto"/>
          <w:sz w:val="28"/>
          <w:szCs w:val="28"/>
          <w:lang w:eastAsia="zh-CN"/>
        </w:rPr>
        <w:t>1、在数据来源相同的情况下，按时间顺序优先采用最新记录。</w:t>
      </w:r>
    </w:p>
    <w:p w14:paraId="12B6FF8B" w14:textId="77777777" w:rsidR="00332985" w:rsidRPr="00734DB9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color w:val="auto"/>
          <w:sz w:val="28"/>
          <w:szCs w:val="28"/>
          <w:lang w:eastAsia="zh-CN"/>
        </w:rPr>
        <w:t>2、数据时间相同时，优先采用医院数据（权威来源）而非客户上传数据。</w:t>
      </w:r>
    </w:p>
    <w:p w14:paraId="3C7C652F" w14:textId="77777777" w:rsidR="00332985" w:rsidRPr="00734DB9" w:rsidRDefault="00000000">
      <w:pPr>
        <w:snapToGrid/>
        <w:spacing w:before="200" w:after="100"/>
        <w:outlineLvl w:val="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color w:val="auto"/>
          <w:sz w:val="28"/>
          <w:szCs w:val="28"/>
          <w:lang w:eastAsia="zh-CN"/>
        </w:rPr>
        <w:t>3、记录解决日志以供追溯。</w:t>
      </w:r>
    </w:p>
    <w:p w14:paraId="071567D0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color w:val="auto"/>
          <w:sz w:val="28"/>
          <w:szCs w:val="28"/>
          <w:lang w:eastAsia="zh-CN"/>
        </w:rPr>
        <w:t>三、客户健康标签</w:t>
      </w: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：</w:t>
      </w:r>
    </w:p>
    <w:p w14:paraId="5B3C5BA5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lastRenderedPageBreak/>
        <w:t>（一）一般人群：无慢病、疾病风险、重大阳性异常人群。</w:t>
      </w:r>
    </w:p>
    <w:p w14:paraId="5518316A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（二）慢病人群：患有慢病的人群。</w:t>
      </w:r>
    </w:p>
    <w:p w14:paraId="5E81B3A7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（三）风险人群：疾病风险评估中风险及以上，及重大阳性指标的人群。</w:t>
      </w:r>
    </w:p>
    <w:p w14:paraId="6E254034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（四）标签组成：</w:t>
      </w:r>
    </w:p>
    <w:p w14:paraId="5F8CF447" w14:textId="77777777" w:rsidR="00332985" w:rsidRPr="00734DB9" w:rsidRDefault="00000000">
      <w:pPr>
        <w:numPr>
          <w:ilvl w:val="0"/>
          <w:numId w:val="1"/>
        </w:num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color w:val="auto"/>
          <w:sz w:val="28"/>
          <w:szCs w:val="28"/>
          <w:lang w:eastAsia="zh-CN"/>
        </w:rPr>
        <w:t>姓名+年龄+性别+慢病+风险评估结果中风险及以上+多阳性数据分析结果+重大阳性指标</w:t>
      </w:r>
    </w:p>
    <w:p w14:paraId="2DA0C366" w14:textId="77777777" w:rsidR="00332985" w:rsidRPr="00734DB9" w:rsidRDefault="00000000">
      <w:pPr>
        <w:numPr>
          <w:ilvl w:val="0"/>
          <w:numId w:val="1"/>
        </w:num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color w:val="auto"/>
          <w:sz w:val="28"/>
          <w:szCs w:val="28"/>
          <w:lang w:eastAsia="zh-CN"/>
        </w:rPr>
        <w:t>姓名+年龄+性别+一般人群</w:t>
      </w:r>
    </w:p>
    <w:p w14:paraId="1871E02D" w14:textId="77777777" w:rsidR="00332985" w:rsidRPr="00734DB9" w:rsidRDefault="00000000">
      <w:pPr>
        <w:numPr>
          <w:ilvl w:val="0"/>
          <w:numId w:val="1"/>
        </w:num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color w:val="auto"/>
          <w:sz w:val="28"/>
          <w:szCs w:val="28"/>
          <w:lang w:eastAsia="zh-CN"/>
        </w:rPr>
        <w:t>举例：</w:t>
      </w:r>
    </w:p>
    <w:p w14:paraId="1BB96607" w14:textId="77777777" w:rsidR="00332985" w:rsidRPr="00734DB9" w:rsidRDefault="00000000">
      <w:pPr>
        <w:snapToGrid/>
        <w:spacing w:line="560" w:lineRule="exact"/>
        <w:ind w:left="40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color w:val="auto"/>
          <w:sz w:val="28"/>
          <w:szCs w:val="28"/>
          <w:lang w:eastAsia="zh-CN"/>
        </w:rPr>
        <w:t>“高血压病，糖尿病高风险（A），骨质疏松高风险（S）”</w:t>
      </w:r>
    </w:p>
    <w:p w14:paraId="2AD3F92B" w14:textId="77777777" w:rsidR="00332985" w:rsidRPr="00734DB9" w:rsidRDefault="00000000">
      <w:pPr>
        <w:snapToGrid/>
        <w:spacing w:line="560" w:lineRule="exact"/>
        <w:ind w:left="400" w:firstLineChars="100" w:firstLine="280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color w:val="auto"/>
          <w:sz w:val="28"/>
          <w:szCs w:val="28"/>
          <w:lang w:eastAsia="zh-CN"/>
        </w:rPr>
        <w:t>注：A=算法评估；S=基于高危因素筛查</w:t>
      </w:r>
    </w:p>
    <w:p w14:paraId="228C8C18" w14:textId="77777777" w:rsidR="00332985" w:rsidRDefault="00000000">
      <w:p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（五）标签显示优先级</w:t>
      </w:r>
    </w:p>
    <w:p w14:paraId="28A9BF80" w14:textId="77777777" w:rsidR="00332985" w:rsidRPr="00734DB9" w:rsidRDefault="00000000">
      <w:pPr>
        <w:numPr>
          <w:ilvl w:val="0"/>
          <w:numId w:val="2"/>
        </w:num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color w:val="auto"/>
          <w:sz w:val="28"/>
          <w:szCs w:val="28"/>
          <w:lang w:eastAsia="zh-CN"/>
        </w:rPr>
        <w:t>同种疾病：慢病人群&gt;风险人群。</w:t>
      </w:r>
    </w:p>
    <w:p w14:paraId="7B714F0D" w14:textId="77777777" w:rsidR="00332985" w:rsidRPr="00734DB9" w:rsidRDefault="00000000">
      <w:pPr>
        <w:numPr>
          <w:ilvl w:val="0"/>
          <w:numId w:val="2"/>
        </w:num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color w:val="auto"/>
          <w:sz w:val="28"/>
          <w:szCs w:val="28"/>
          <w:lang w:eastAsia="zh-CN"/>
        </w:rPr>
        <w:t>同种疾病：风险评估结果中风险及以上＞多阳性数据分析结果为风险人群。</w:t>
      </w:r>
    </w:p>
    <w:p w14:paraId="6E52DBA5" w14:textId="77777777" w:rsidR="00332985" w:rsidRPr="00734DB9" w:rsidRDefault="00000000">
      <w:pPr>
        <w:numPr>
          <w:ilvl w:val="0"/>
          <w:numId w:val="2"/>
        </w:numPr>
        <w:snapToGrid/>
        <w:spacing w:line="560" w:lineRule="exact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 w:rsidRPr="00734DB9">
        <w:rPr>
          <w:rFonts w:ascii="宋体" w:eastAsia="宋体" w:hAnsi="宋体" w:hint="eastAsia"/>
          <w:color w:val="auto"/>
          <w:sz w:val="28"/>
          <w:szCs w:val="28"/>
          <w:lang w:eastAsia="zh-CN"/>
        </w:rPr>
        <w:t>同种疾病：多阳性数据分析结果满足诊断要求人群＞风险评估结果中风险及以上。</w:t>
      </w:r>
    </w:p>
    <w:p w14:paraId="1A7DBABD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color w:val="auto"/>
          <w:sz w:val="28"/>
          <w:szCs w:val="28"/>
          <w:lang w:eastAsia="zh-CN"/>
        </w:rPr>
        <w:t>四、随访、复查信息及数据来源</w:t>
      </w: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：</w:t>
      </w:r>
    </w:p>
    <w:p w14:paraId="2050EDA3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（一）随访信息：</w:t>
      </w:r>
    </w:p>
    <w:p w14:paraId="2101E6DD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1、随访时间、主要随访内容；</w:t>
      </w:r>
    </w:p>
    <w:p w14:paraId="11EE4F3D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2、随访数据的采集及数据更新（健康档案数据更新）（备注数据来源为随访）。</w:t>
      </w:r>
    </w:p>
    <w:p w14:paraId="1DB6DC6C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3、数据来源：</w:t>
      </w:r>
    </w:p>
    <w:p w14:paraId="32C32522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（1）体检系统内的随访数据采集；</w:t>
      </w:r>
    </w:p>
    <w:p w14:paraId="4AA85AD8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lastRenderedPageBreak/>
        <w:t>（2）体检系统人工智能随访数据的采集。</w:t>
      </w:r>
    </w:p>
    <w:p w14:paraId="2AE613DF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（二）复查信息：</w:t>
      </w:r>
    </w:p>
    <w:p w14:paraId="6BAD942A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1、复查提示时间、提示方法（短信、人工智能服务）；</w:t>
      </w:r>
    </w:p>
    <w:p w14:paraId="084B8724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2、复查结果数据的采集及数据更新（健康档案数据更新）（备注数据来源为复查）；</w:t>
      </w:r>
    </w:p>
    <w:p w14:paraId="1B5D91F4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3、数据来源：</w:t>
      </w:r>
    </w:p>
    <w:p w14:paraId="4C33DACD" w14:textId="77777777" w:rsidR="00332985" w:rsidRDefault="00000000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（1）在体检中心开单复查，数据来源为体检系统；</w:t>
      </w:r>
    </w:p>
    <w:p w14:paraId="26CE37C3" w14:textId="77777777" w:rsidR="00332985" w:rsidRDefault="00000000">
      <w:pPr>
        <w:snapToGrid/>
        <w:spacing w:line="560" w:lineRule="exact"/>
        <w:jc w:val="both"/>
        <w:rPr>
          <w:rFonts w:ascii="宋体" w:eastAsia="宋体" w:hAnsi="宋体"/>
          <w:color w:val="auto"/>
          <w:sz w:val="28"/>
          <w:szCs w:val="28"/>
          <w:lang w:eastAsia="zh-CN"/>
        </w:rPr>
      </w:pPr>
      <w:r>
        <w:rPr>
          <w:rFonts w:ascii="宋体" w:eastAsia="宋体" w:hAnsi="宋体" w:hint="eastAsia"/>
          <w:color w:val="auto"/>
          <w:sz w:val="28"/>
          <w:szCs w:val="28"/>
          <w:lang w:eastAsia="zh-CN"/>
        </w:rPr>
        <w:t>（2）在医院门诊开单复查，数据来源为医院相关信息系统。</w:t>
      </w:r>
    </w:p>
    <w:p w14:paraId="75FB0E75" w14:textId="77777777" w:rsidR="00734DB9" w:rsidRDefault="00734DB9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28"/>
          <w:szCs w:val="28"/>
          <w:lang w:eastAsia="zh-CN"/>
        </w:rPr>
      </w:pPr>
    </w:p>
    <w:p w14:paraId="1F8BFB2D" w14:textId="6B9CEE84" w:rsidR="00734DB9" w:rsidRDefault="00734DB9">
      <w:pPr>
        <w:snapToGrid/>
        <w:spacing w:line="560" w:lineRule="exact"/>
        <w:jc w:val="both"/>
        <w:rPr>
          <w:rFonts w:ascii="宋体" w:eastAsia="宋体" w:hAnsi="宋体"/>
          <w:color w:val="auto"/>
          <w:sz w:val="30"/>
          <w:szCs w:val="30"/>
          <w:lang w:eastAsia="zh-CN"/>
        </w:rPr>
      </w:pPr>
      <w:r w:rsidRPr="00734DB9">
        <w:rPr>
          <w:rFonts w:ascii="宋体" w:eastAsia="宋体" w:hAnsi="宋体" w:hint="eastAsia"/>
          <w:color w:val="auto"/>
          <w:sz w:val="30"/>
          <w:szCs w:val="30"/>
          <w:lang w:eastAsia="zh-CN"/>
        </w:rPr>
        <w:t>起草：</w:t>
      </w:r>
      <w:r>
        <w:rPr>
          <w:rFonts w:ascii="宋体" w:eastAsia="宋体" w:hAnsi="宋体" w:hint="eastAsia"/>
          <w:color w:val="auto"/>
          <w:sz w:val="30"/>
          <w:szCs w:val="30"/>
          <w:lang w:eastAsia="zh-CN"/>
        </w:rPr>
        <w:t>杜芳新</w:t>
      </w:r>
    </w:p>
    <w:p w14:paraId="3D0BD390" w14:textId="0057967D" w:rsidR="00734DB9" w:rsidRDefault="00734DB9">
      <w:pPr>
        <w:snapToGrid/>
        <w:spacing w:line="560" w:lineRule="exact"/>
        <w:jc w:val="both"/>
        <w:rPr>
          <w:rFonts w:ascii="宋体" w:eastAsia="宋体" w:hAnsi="宋体"/>
          <w:color w:val="auto"/>
          <w:sz w:val="30"/>
          <w:szCs w:val="30"/>
          <w:lang w:eastAsia="zh-CN"/>
        </w:rPr>
      </w:pPr>
      <w:r>
        <w:rPr>
          <w:rFonts w:ascii="宋体" w:eastAsia="宋体" w:hAnsi="宋体" w:hint="eastAsia"/>
          <w:color w:val="auto"/>
          <w:sz w:val="30"/>
          <w:szCs w:val="30"/>
          <w:lang w:eastAsia="zh-CN"/>
        </w:rPr>
        <w:t>审核：王克</w:t>
      </w:r>
    </w:p>
    <w:p w14:paraId="6A3F7EF2" w14:textId="20E03B5F" w:rsidR="00734DB9" w:rsidRDefault="00734DB9">
      <w:pPr>
        <w:snapToGrid/>
        <w:spacing w:line="560" w:lineRule="exact"/>
        <w:jc w:val="both"/>
        <w:rPr>
          <w:rFonts w:ascii="宋体" w:eastAsia="宋体" w:hAnsi="宋体"/>
          <w:color w:val="auto"/>
          <w:sz w:val="30"/>
          <w:szCs w:val="30"/>
          <w:lang w:eastAsia="zh-CN"/>
        </w:rPr>
      </w:pPr>
      <w:r>
        <w:rPr>
          <w:rFonts w:ascii="宋体" w:eastAsia="宋体" w:hAnsi="宋体" w:hint="eastAsia"/>
          <w:color w:val="auto"/>
          <w:sz w:val="30"/>
          <w:szCs w:val="30"/>
          <w:lang w:eastAsia="zh-CN"/>
        </w:rPr>
        <w:t>支持：上海华山医院健康管理中心于教授</w:t>
      </w:r>
    </w:p>
    <w:p w14:paraId="54BF59D2" w14:textId="77777777" w:rsidR="00734DB9" w:rsidRDefault="00734DB9">
      <w:pPr>
        <w:snapToGrid/>
        <w:spacing w:line="560" w:lineRule="exact"/>
        <w:jc w:val="both"/>
        <w:rPr>
          <w:rFonts w:ascii="宋体" w:eastAsia="宋体" w:hAnsi="宋体"/>
          <w:color w:val="auto"/>
          <w:sz w:val="30"/>
          <w:szCs w:val="30"/>
          <w:lang w:eastAsia="zh-CN"/>
        </w:rPr>
      </w:pPr>
    </w:p>
    <w:p w14:paraId="47688AB5" w14:textId="77777777" w:rsidR="00734DB9" w:rsidRDefault="00734DB9">
      <w:pPr>
        <w:snapToGrid/>
        <w:spacing w:line="560" w:lineRule="exact"/>
        <w:jc w:val="both"/>
        <w:rPr>
          <w:rFonts w:ascii="宋体" w:eastAsia="宋体" w:hAnsi="宋体"/>
          <w:color w:val="auto"/>
          <w:sz w:val="30"/>
          <w:szCs w:val="30"/>
          <w:lang w:eastAsia="zh-CN"/>
        </w:rPr>
      </w:pPr>
    </w:p>
    <w:p w14:paraId="1D4D5F9E" w14:textId="2A16CFC8" w:rsidR="00734DB9" w:rsidRDefault="00734DB9">
      <w:pPr>
        <w:snapToGrid/>
        <w:spacing w:line="560" w:lineRule="exact"/>
        <w:jc w:val="both"/>
        <w:rPr>
          <w:rFonts w:ascii="宋体" w:eastAsia="宋体" w:hAnsi="宋体"/>
          <w:color w:val="auto"/>
          <w:sz w:val="30"/>
          <w:szCs w:val="30"/>
          <w:lang w:eastAsia="zh-CN"/>
        </w:rPr>
      </w:pP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 w:hint="eastAsia"/>
          <w:color w:val="auto"/>
          <w:sz w:val="30"/>
          <w:szCs w:val="30"/>
          <w:lang w:eastAsia="zh-CN"/>
        </w:rPr>
        <w:t>上海颐键信息技术有限公司</w:t>
      </w:r>
    </w:p>
    <w:p w14:paraId="26EF1DD2" w14:textId="517C3568" w:rsidR="00734DB9" w:rsidRPr="00734DB9" w:rsidRDefault="00734DB9">
      <w:pPr>
        <w:snapToGrid/>
        <w:spacing w:line="560" w:lineRule="exact"/>
        <w:jc w:val="both"/>
        <w:rPr>
          <w:rFonts w:ascii="宋体" w:eastAsia="宋体" w:hAnsi="宋体" w:hint="eastAsia"/>
          <w:color w:val="auto"/>
          <w:sz w:val="30"/>
          <w:szCs w:val="30"/>
          <w:lang w:eastAsia="zh-CN"/>
        </w:rPr>
      </w:pP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</w:r>
      <w:r>
        <w:rPr>
          <w:rFonts w:ascii="宋体" w:eastAsia="宋体" w:hAnsi="宋体"/>
          <w:color w:val="auto"/>
          <w:sz w:val="30"/>
          <w:szCs w:val="30"/>
          <w:lang w:eastAsia="zh-CN"/>
        </w:rPr>
        <w:tab/>
        <w:t>2025年5月21日星期三</w:t>
      </w:r>
    </w:p>
    <w:sectPr w:rsidR="00734DB9" w:rsidRPr="00734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BC5E" w14:textId="77777777" w:rsidR="007A74F6" w:rsidRDefault="007A74F6">
      <w:r>
        <w:separator/>
      </w:r>
    </w:p>
  </w:endnote>
  <w:endnote w:type="continuationSeparator" w:id="0">
    <w:p w14:paraId="1188C601" w14:textId="77777777" w:rsidR="007A74F6" w:rsidRDefault="007A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6A65" w14:textId="77777777" w:rsidR="00332985" w:rsidRDefault="003329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1354282"/>
    </w:sdtPr>
    <w:sdtContent>
      <w:p w14:paraId="182E87AC" w14:textId="77777777" w:rsidR="00332985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CE89AD1" w14:textId="77777777" w:rsidR="00332985" w:rsidRDefault="003329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2105" w14:textId="77777777" w:rsidR="00332985" w:rsidRDefault="003329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6BF2" w14:textId="77777777" w:rsidR="007A74F6" w:rsidRDefault="007A74F6">
      <w:r>
        <w:separator/>
      </w:r>
    </w:p>
  </w:footnote>
  <w:footnote w:type="continuationSeparator" w:id="0">
    <w:p w14:paraId="2B511B3B" w14:textId="77777777" w:rsidR="007A74F6" w:rsidRDefault="007A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545C" w14:textId="77777777" w:rsidR="00332985" w:rsidRDefault="003329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5B710" w14:textId="77777777" w:rsidR="00332985" w:rsidRDefault="0033298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43B4" w14:textId="77777777" w:rsidR="00332985" w:rsidRDefault="003329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201821"/>
    <w:multiLevelType w:val="singleLevel"/>
    <w:tmpl w:val="A020182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2FA5028C"/>
    <w:multiLevelType w:val="singleLevel"/>
    <w:tmpl w:val="2FA5028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996301593">
    <w:abstractNumId w:val="1"/>
  </w:num>
  <w:num w:numId="2" w16cid:durableId="70964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8558EC"/>
    <w:rsid w:val="0000273D"/>
    <w:rsid w:val="00060E7F"/>
    <w:rsid w:val="002A194B"/>
    <w:rsid w:val="00332985"/>
    <w:rsid w:val="00350C59"/>
    <w:rsid w:val="00535215"/>
    <w:rsid w:val="00600238"/>
    <w:rsid w:val="00645F30"/>
    <w:rsid w:val="00734DB9"/>
    <w:rsid w:val="007A684B"/>
    <w:rsid w:val="007A74F6"/>
    <w:rsid w:val="008F226B"/>
    <w:rsid w:val="00B22828"/>
    <w:rsid w:val="00B75A2A"/>
    <w:rsid w:val="00DA41D4"/>
    <w:rsid w:val="00E27492"/>
    <w:rsid w:val="00E77193"/>
    <w:rsid w:val="01CC7C92"/>
    <w:rsid w:val="061739B6"/>
    <w:rsid w:val="09A13D71"/>
    <w:rsid w:val="0EAF2A09"/>
    <w:rsid w:val="15484278"/>
    <w:rsid w:val="173B5246"/>
    <w:rsid w:val="20885443"/>
    <w:rsid w:val="29BF3AB4"/>
    <w:rsid w:val="2C0547C6"/>
    <w:rsid w:val="2C2F340C"/>
    <w:rsid w:val="2DE0224B"/>
    <w:rsid w:val="327922EF"/>
    <w:rsid w:val="3522139B"/>
    <w:rsid w:val="36F36B33"/>
    <w:rsid w:val="373F44A3"/>
    <w:rsid w:val="38C42631"/>
    <w:rsid w:val="3A791A5E"/>
    <w:rsid w:val="3BE01442"/>
    <w:rsid w:val="3C547F81"/>
    <w:rsid w:val="3CCF6954"/>
    <w:rsid w:val="3CE54EBA"/>
    <w:rsid w:val="3CEB2CC3"/>
    <w:rsid w:val="3FDF6807"/>
    <w:rsid w:val="456B28EB"/>
    <w:rsid w:val="47543636"/>
    <w:rsid w:val="47596E9F"/>
    <w:rsid w:val="484713ED"/>
    <w:rsid w:val="4B100586"/>
    <w:rsid w:val="4C0A084F"/>
    <w:rsid w:val="4D1E4D3B"/>
    <w:rsid w:val="50981061"/>
    <w:rsid w:val="51A258E6"/>
    <w:rsid w:val="52387BF6"/>
    <w:rsid w:val="57122BC6"/>
    <w:rsid w:val="58C16059"/>
    <w:rsid w:val="5D290C69"/>
    <w:rsid w:val="5FA6034F"/>
    <w:rsid w:val="65E35C92"/>
    <w:rsid w:val="69C414EA"/>
    <w:rsid w:val="69F01F24"/>
    <w:rsid w:val="6BD6275D"/>
    <w:rsid w:val="6E001573"/>
    <w:rsid w:val="6E080427"/>
    <w:rsid w:val="711F61B4"/>
    <w:rsid w:val="728558EC"/>
    <w:rsid w:val="75F23413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671F5"/>
  <w15:docId w15:val="{777C9D8C-38B2-4DAC-9B6C-E504E7FD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outlineLvl w:val="3"/>
    </w:pPr>
    <w:rPr>
      <w:rFonts w:ascii="宋体" w:eastAsia="宋体" w:hAnsi="宋体" w:cs="Times New Roman" w:hint="eastAsia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semiHidden/>
    <w:qFormat/>
    <w:rPr>
      <w:rFonts w:ascii="宋体" w:eastAsia="宋体" w:hAnsi="宋体" w:cs="宋体"/>
      <w:sz w:val="12"/>
      <w:szCs w:val="12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10"/>
      <w:szCs w:val="10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953</Words>
  <Characters>1201</Characters>
  <Application>Microsoft Office Word</Application>
  <DocSecurity>0</DocSecurity>
  <Lines>70</Lines>
  <Paragraphs>107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清新空气</dc:creator>
  <cp:lastModifiedBy>克 王</cp:lastModifiedBy>
  <cp:revision>5</cp:revision>
  <dcterms:created xsi:type="dcterms:W3CDTF">2025-05-07T07:02:00Z</dcterms:created>
  <dcterms:modified xsi:type="dcterms:W3CDTF">2025-05-21T01:40:00Z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95A6052FEBC94D5EA541645BA14E64E6_13</vt:lpwstr>
  </property>
  <property fmtid="{D5CDD505-2E9C-101B-9397-08002B2CF9AE}" pid="4" name="KSOTemplateDocerSaveRecord">
    <vt:lpwstr>eyJoZGlkIjoiOTM1YmFlNmQzODE1NWIwNmFjNDRhMzM2NmQ4MWM0NTgiLCJ1c2VySWQiOiIyMzkzMzgzMTIifQ==</vt:lpwstr>
  </property>
</Properties>
</file>