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F78BB">
      <w:pPr>
        <w:pStyle w:val="5"/>
      </w:pPr>
      <w:r>
        <w:t>风险等级：</w:t>
      </w:r>
      <w:r>
        <w:rPr>
          <w:b/>
          <w:color w:val="FF0000"/>
        </w:rPr>
        <w:t>高危</w:t>
      </w:r>
    </w:p>
    <w:p w14:paraId="288525CC">
      <w:pPr>
        <w:pStyle w:val="5"/>
      </w:pPr>
      <w:r>
        <w:t>漏洞说明：</w:t>
      </w:r>
    </w:p>
    <w:p w14:paraId="4EF6A4F9">
      <w:r>
        <w:t>存储型XSS是危害最大的一类XSS，攻击代码被直接存入数据库中，其他用户在客户端打开时就会自动执行这些攻击代码。</w:t>
      </w:r>
    </w:p>
    <w:p w14:paraId="6E4902F2">
      <w:pPr>
        <w:pStyle w:val="5"/>
      </w:pPr>
      <w:r>
        <w:t>漏洞详情：</w:t>
      </w:r>
    </w:p>
    <w:p w14:paraId="20808D48">
      <w:r>
        <w:t>影响域名：</w:t>
      </w:r>
    </w:p>
    <w:p w14:paraId="78F12A8C">
      <w:r>
        <w:t>https://tijian.shtrhospital.com/healthManagement/myHealthManage.html</w:t>
      </w:r>
    </w:p>
    <w:p w14:paraId="4898575A">
      <w:r>
        <w:t>漏洞过程：</w:t>
      </w:r>
    </w:p>
    <w:p w14:paraId="1E5C26D9">
      <w:r>
        <w:t>在健康数据添加设备</w:t>
      </w:r>
    </w:p>
    <w:p w14:paraId="3FE162C7">
      <w:pPr>
        <w:spacing w:line="360" w:lineRule="auto"/>
        <w:ind w:firstLine="0"/>
        <w:jc w:val="center"/>
      </w:pPr>
      <w:r>
        <w:drawing>
          <wp:inline distT="0" distB="0" distL="114300" distR="114300">
            <wp:extent cx="4398010" cy="1632585"/>
            <wp:effectExtent l="9525" t="9525" r="12065" b="1524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8010" cy="16325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1B71FBB">
      <w:r>
        <w:t>2.抓包插入payload：2&gt;&amp;lt;a HrEf=JaVaScRiPt:confirm`1`&gt;CllcK&amp;lt;/a&gt; 完成后点击CllcK成功弹框</w:t>
      </w:r>
    </w:p>
    <w:p w14:paraId="5B9C571B">
      <w:pPr>
        <w:spacing w:line="360" w:lineRule="auto"/>
        <w:ind w:firstLine="0"/>
        <w:jc w:val="center"/>
      </w:pPr>
      <w:r>
        <w:drawing>
          <wp:inline distT="0" distB="0" distL="114300" distR="114300">
            <wp:extent cx="4601845" cy="2297430"/>
            <wp:effectExtent l="9525" t="9525" r="17780" b="17145"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1845" cy="22974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3243839">
      <w:pPr>
        <w:pStyle w:val="5"/>
      </w:pPr>
      <w:r>
        <w:t>解决建议：</w:t>
      </w:r>
    </w:p>
    <w:p w14:paraId="250DDE19">
      <w:pPr>
        <w:ind w:left="432" w:firstLine="0"/>
      </w:pPr>
      <w:r>
        <w:t>对产生漏洞模块的传入参数进行有效性检测，对如上存在漏洞页面当中的标签的传入允许值进行限定：</w:t>
      </w:r>
    </w:p>
    <w:p w14:paraId="11CAB9AC">
      <w:pPr>
        <w:ind w:left="432" w:firstLine="0"/>
      </w:pPr>
      <w:r>
        <w:t>1.ID类型的只允许0-9的整型数字；</w:t>
      </w:r>
    </w:p>
    <w:p w14:paraId="3A3DDC62">
      <w:pPr>
        <w:ind w:left="432" w:firstLine="0"/>
      </w:pPr>
      <w:r>
        <w:t>2.Name等字符类型的只允许a-z的英文字母；</w:t>
      </w:r>
    </w:p>
    <w:p w14:paraId="4FB4936C">
      <w:pPr>
        <w:ind w:left="432" w:firstLine="0"/>
      </w:pPr>
      <w:r>
        <w:t>3.当客户端输入限定值意外的字符后，立即转向自定义的错误页，而不能使用服务器默认的错误输出方式；</w:t>
      </w:r>
    </w:p>
    <w:p w14:paraId="26E8B99D">
      <w:pPr>
        <w:ind w:left="432" w:firstLine="0"/>
      </w:pPr>
      <w:r>
        <w:t>4.对客户端提交的字符进行过滤，禁止(‘、”、+、%、&amp;、&lt;、&gt;、/、、（、）、;、script 、iframe 、src 、and、or、 onmouseover 、prompt等)特殊字符的传入。客户提交的方式包含get，post，cookie，user-agent，referrer，accept-language等；</w:t>
      </w:r>
    </w:p>
    <w:p w14:paraId="410A5505">
      <w:pPr>
        <w:ind w:left="432" w:firstLine="0"/>
      </w:pPr>
      <w:r>
        <w:t>5.对应用层防火墙配置策略进行审查，是否配置了过滤特殊字符。</w:t>
      </w:r>
    </w:p>
    <w:p w14:paraId="227F8F69">
      <w:pPr>
        <w:ind w:left="432" w:firstLine="0"/>
      </w:pPr>
      <w:r>
        <w:t>6.禁止上传html、htm等可被浏览器解释为网页的文件，或使用下载的方式进行此类文件的传输；</w:t>
      </w:r>
    </w:p>
    <w:p w14:paraId="2A99BBED">
      <w:pPr>
        <w:ind w:left="432" w:firstLine="0"/>
      </w:pPr>
      <w:r>
        <w:t>7.使用html解析组件对富文本数据进行分析，禁止富文本元素中的任何script块、事件属性输入系统。</w:t>
      </w:r>
    </w:p>
    <w:p w14:paraId="25E4F8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MWQxMjU5YWM2NTkzYWMwNDRjOGM0ZjFlODZmNWQifQ=="/>
  </w:docVars>
  <w:rsids>
    <w:rsidRoot w:val="00000000"/>
    <w:rsid w:val="747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500" w:lineRule="exact"/>
      <w:ind w:firstLine="472"/>
    </w:pPr>
    <w:rPr>
      <w:rFonts w:ascii="Times New Roman" w:hAnsi="Times New Roman" w:eastAsia="宋体" w:cstheme="minorBidi"/>
      <w:color w:val="000000"/>
      <w:sz w:val="24"/>
      <w:szCs w:val="22"/>
      <w:lang w:val="en-US" w:eastAsia="en-US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874CB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itle 3"/>
    <w:basedOn w:val="2"/>
    <w:qFormat/>
    <w:uiPriority w:val="0"/>
    <w:pPr>
      <w:spacing w:line="360" w:lineRule="exact"/>
      <w:ind w:firstLine="472"/>
    </w:pPr>
    <w:rPr>
      <w:rFonts w:ascii="Times New Roman" w:hAnsi="Times New Roman" w:eastAsia="宋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2024-10-30T05:47:17Z</dcterms:created>
  <dc:creator>HP</dc:creator>
  <cp:lastModifiedBy>HP</cp:lastModifiedBy>
  <dcterms:modified xsi:type="dcterms:W3CDTF">2024-10-30T05:47:38Z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AC2F6618743748978CFEC0EAADBEF6C2_12</vt:lpwstr>
  </property>
</Properties>
</file>