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2A061">
      <w:pPr>
        <w:numPr>
          <w:ilvl w:val="0"/>
          <w:numId w:val="1"/>
        </w:numPr>
        <w:ind w:left="420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职业史是空着的，没数据</w:t>
      </w:r>
    </w:p>
    <w:p w14:paraId="3C04B240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746758B7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4310" cy="2708275"/>
            <wp:effectExtent l="0" t="0" r="2540" b="1587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05C85">
      <w:pPr>
        <w:numPr>
          <w:ilvl w:val="0"/>
          <w:numId w:val="1"/>
        </w:numPr>
        <w:ind w:left="420" w:leftChars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体格检查的参考范围都有问题，需要改为：</w:t>
      </w:r>
    </w:p>
    <w:p w14:paraId="1582C590"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 w14:paraId="501D9A7F"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865" cy="2541270"/>
            <wp:effectExtent l="0" t="0" r="6985" b="1143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50E46">
      <w:pPr>
        <w:numPr>
          <w:ilvl w:val="0"/>
          <w:numId w:val="1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大部分项目的检查医生名字没有</w:t>
      </w:r>
    </w:p>
    <w:p w14:paraId="3E8F6596">
      <w:pPr>
        <w:numPr>
          <w:numId w:val="0"/>
        </w:numPr>
        <w:rPr>
          <w:rFonts w:hint="eastAsia"/>
          <w:lang w:val="en-US" w:eastAsia="zh-CN"/>
        </w:rPr>
      </w:pPr>
    </w:p>
    <w:p w14:paraId="21B09266">
      <w:pPr>
        <w:numPr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811020"/>
            <wp:effectExtent l="0" t="0" r="8890" b="1778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64DE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四、尿沉渣这里应该就是尿常规的尿镜检</w:t>
      </w:r>
    </w:p>
    <w:p w14:paraId="216CE10F"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2405" cy="2528570"/>
            <wp:effectExtent l="0" t="0" r="4445" b="508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3B15"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心电图结论有问题</w:t>
      </w:r>
    </w:p>
    <w:p w14:paraId="293BCA32">
      <w:pPr>
        <w:widowControl w:val="0"/>
        <w:numPr>
          <w:ilvl w:val="0"/>
          <w:numId w:val="0"/>
        </w:numPr>
        <w:ind w:left="210" w:left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210050" cy="1228725"/>
            <wp:effectExtent l="0" t="0" r="0" b="9525"/>
            <wp:docPr id="4" name="图片 4" descr="172966871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66871139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3344A">
      <w:pPr>
        <w:widowControl w:val="0"/>
        <w:numPr>
          <w:ilvl w:val="0"/>
          <w:numId w:val="0"/>
        </w:numPr>
        <w:ind w:left="210"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为什么单独一个血</w:t>
      </w:r>
    </w:p>
    <w:p w14:paraId="4BBEB478">
      <w:pPr>
        <w:widowControl w:val="0"/>
        <w:numPr>
          <w:ilvl w:val="0"/>
          <w:numId w:val="0"/>
        </w:numPr>
        <w:ind w:left="210" w:leftChars="0"/>
        <w:jc w:val="both"/>
        <w:rPr>
          <w:rFonts w:hint="default"/>
          <w:lang w:val="en-US" w:eastAsia="zh-CN"/>
        </w:rPr>
      </w:pPr>
    </w:p>
    <w:p w14:paraId="19EE5F68">
      <w:pPr>
        <w:widowControl w:val="0"/>
        <w:numPr>
          <w:ilvl w:val="0"/>
          <w:numId w:val="0"/>
        </w:numPr>
        <w:ind w:left="210" w:leftChars="0"/>
        <w:jc w:val="both"/>
        <w:rPr>
          <w:rFonts w:hint="eastAsia"/>
          <w:lang w:eastAsia="zh-CN"/>
        </w:rPr>
      </w:pPr>
      <w:r>
        <w:drawing>
          <wp:inline distT="0" distB="0" distL="114300" distR="114300">
            <wp:extent cx="5268595" cy="1254760"/>
            <wp:effectExtent l="0" t="0" r="8255" b="254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F48C">
      <w:pPr>
        <w:widowControl w:val="0"/>
        <w:numPr>
          <w:ilvl w:val="0"/>
          <w:numId w:val="0"/>
        </w:numPr>
        <w:ind w:left="210" w:leftChars="0"/>
        <w:jc w:val="both"/>
        <w:rPr>
          <w:rFonts w:hint="eastAsia"/>
          <w:lang w:eastAsia="zh-CN"/>
        </w:rPr>
      </w:pPr>
    </w:p>
    <w:p w14:paraId="4968AE70"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/>
          <w:lang w:val="en-US" w:eastAsia="zh-CN"/>
        </w:rPr>
        <w:t>促甲状腺激素应该在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甲状腺和甲状旁腺激素及功能检查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里面</w:t>
      </w:r>
    </w:p>
    <w:p w14:paraId="3EF6377B"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报告人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改成刘湘艳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18273348065</w:t>
      </w:r>
    </w:p>
    <w:p w14:paraId="309FC4D0">
      <w:pPr>
        <w:widowControl w:val="0"/>
        <w:numPr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drawing>
          <wp:inline distT="0" distB="0" distL="114300" distR="114300">
            <wp:extent cx="5267960" cy="1137920"/>
            <wp:effectExtent l="0" t="0" r="8890" b="508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ACBEE"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肺部其他异常的，写了尘肺样改变</w:t>
      </w:r>
    </w:p>
    <w:p w14:paraId="15E2B6E5">
      <w:pPr>
        <w:widowControl w:val="0"/>
        <w:numPr>
          <w:ilvl w:val="0"/>
          <w:numId w:val="1"/>
        </w:numPr>
        <w:ind w:left="420" w:leftChars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这里改成职业体检主检医生名字</w:t>
      </w:r>
    </w:p>
    <w:p w14:paraId="728BC6CC">
      <w:pPr>
        <w:widowControl w:val="0"/>
        <w:numPr>
          <w:ilvl w:val="0"/>
          <w:numId w:val="0"/>
        </w:numPr>
        <w:ind w:left="420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drawing>
          <wp:inline distT="0" distB="0" distL="114300" distR="114300">
            <wp:extent cx="5268595" cy="3951605"/>
            <wp:effectExtent l="0" t="0" r="8255" b="10795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15AE3"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十、总胆固醇没跟血脂放一块</w:t>
      </w:r>
    </w:p>
    <w:p w14:paraId="0BAEEE82"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1200150" cy="828675"/>
            <wp:effectExtent l="0" t="0" r="0" b="9525"/>
            <wp:docPr id="8" name="图片 8" descr="172966958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96695870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D339"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十一、高血压病史怎么显示在这？</w:t>
      </w:r>
    </w:p>
    <w:p w14:paraId="4743AC3F">
      <w:pPr>
        <w:widowControl w:val="0"/>
        <w:numPr>
          <w:ilvl w:val="0"/>
          <w:numId w:val="0"/>
        </w:numPr>
        <w:ind w:left="210" w:leftChars="0"/>
        <w:jc w:val="both"/>
      </w:pPr>
      <w:r>
        <w:drawing>
          <wp:inline distT="0" distB="0" distL="114300" distR="114300">
            <wp:extent cx="2981325" cy="1333500"/>
            <wp:effectExtent l="0" t="0" r="9525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E1006"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十二、这个扁桃体在体检系统是归属于耳鼻喉科</w:t>
      </w:r>
    </w:p>
    <w:p w14:paraId="32E10BF3">
      <w:pPr>
        <w:widowControl w:val="0"/>
        <w:numPr>
          <w:ilvl w:val="0"/>
          <w:numId w:val="0"/>
        </w:numPr>
        <w:ind w:left="210" w:leftChars="0"/>
        <w:jc w:val="both"/>
      </w:pPr>
      <w:r>
        <w:drawing>
          <wp:inline distT="0" distB="0" distL="114300" distR="114300">
            <wp:extent cx="3362325" cy="10763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37BBF">
      <w:pPr>
        <w:widowControl w:val="0"/>
        <w:numPr>
          <w:ilvl w:val="0"/>
          <w:numId w:val="0"/>
        </w:numPr>
        <w:ind w:left="210" w:leftChars="0"/>
        <w:jc w:val="both"/>
      </w:pPr>
      <w:r>
        <w:drawing>
          <wp:inline distT="0" distB="0" distL="114300" distR="114300">
            <wp:extent cx="5270500" cy="1151890"/>
            <wp:effectExtent l="0" t="0" r="6350" b="1016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04795"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十三、肺功能检查医生改为默认的陈畅</w:t>
      </w:r>
    </w:p>
    <w:p w14:paraId="1727DD65">
      <w:pPr>
        <w:widowControl w:val="0"/>
        <w:numPr>
          <w:ilvl w:val="0"/>
          <w:numId w:val="0"/>
        </w:numPr>
        <w:ind w:left="210" w:leftChars="0"/>
        <w:jc w:val="both"/>
      </w:pPr>
      <w:r>
        <w:drawing>
          <wp:inline distT="0" distB="0" distL="114300" distR="114300">
            <wp:extent cx="3429000" cy="110490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66201"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十四、听力这里应该是正常的，但显示的是异常</w:t>
      </w:r>
    </w:p>
    <w:p w14:paraId="57DE343D">
      <w:pPr>
        <w:widowControl w:val="0"/>
        <w:numPr>
          <w:ilvl w:val="0"/>
          <w:numId w:val="0"/>
        </w:numPr>
        <w:ind w:left="210" w:leftChars="0"/>
        <w:jc w:val="both"/>
      </w:pPr>
      <w:r>
        <w:drawing>
          <wp:inline distT="0" distB="0" distL="114300" distR="114300">
            <wp:extent cx="5274310" cy="721995"/>
            <wp:effectExtent l="0" t="0" r="2540" b="19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69A7">
      <w:pPr>
        <w:widowControl w:val="0"/>
        <w:numPr>
          <w:ilvl w:val="0"/>
          <w:numId w:val="0"/>
        </w:numPr>
        <w:ind w:left="210" w:leftChars="0"/>
        <w:jc w:val="both"/>
      </w:pPr>
    </w:p>
    <w:p w14:paraId="535EEF90"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eastAsia="微软雅黑"/>
          <w:lang w:eastAsia="zh-CN"/>
        </w:rPr>
      </w:pPr>
      <w:r>
        <w:rPr>
          <w:rFonts w:hint="eastAsia"/>
          <w:lang w:eastAsia="zh-CN"/>
        </w:rPr>
        <w:t>十五、总胆固醇、甘油三酯、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高密度脂蛋白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高密度脂蛋白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都应该有参考范围</w:t>
      </w:r>
    </w:p>
    <w:p w14:paraId="704CA93F">
      <w:pPr>
        <w:widowControl w:val="0"/>
        <w:numPr>
          <w:ilvl w:val="0"/>
          <w:numId w:val="0"/>
        </w:numPr>
        <w:ind w:left="210" w:leftChars="0"/>
        <w:jc w:val="both"/>
        <w:rPr>
          <w:rFonts w:hint="eastAsia" w:eastAsia="微软雅黑"/>
          <w:lang w:eastAsia="zh-CN"/>
        </w:rPr>
      </w:pPr>
    </w:p>
    <w:p w14:paraId="42352C67">
      <w:pPr>
        <w:widowControl w:val="0"/>
        <w:numPr>
          <w:ilvl w:val="0"/>
          <w:numId w:val="0"/>
        </w:numPr>
        <w:ind w:left="210"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4705350" cy="2962275"/>
            <wp:effectExtent l="0" t="0" r="0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72B7C"/>
    <w:multiLevelType w:val="singleLevel"/>
    <w:tmpl w:val="2D672B7C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ZTE3ZmNkOWQxMWZkNWRjNDhjMGE5ZmVlNjllMGQifQ=="/>
  </w:docVars>
  <w:rsids>
    <w:rsidRoot w:val="00000000"/>
    <w:rsid w:val="0023180B"/>
    <w:rsid w:val="01FB5B5C"/>
    <w:rsid w:val="05353DA0"/>
    <w:rsid w:val="07CC09EB"/>
    <w:rsid w:val="0B085573"/>
    <w:rsid w:val="14157276"/>
    <w:rsid w:val="15B34F99"/>
    <w:rsid w:val="1787048B"/>
    <w:rsid w:val="17A4103D"/>
    <w:rsid w:val="18B90B18"/>
    <w:rsid w:val="1BB13D28"/>
    <w:rsid w:val="1D28626C"/>
    <w:rsid w:val="2116776A"/>
    <w:rsid w:val="21744D60"/>
    <w:rsid w:val="21CD1190"/>
    <w:rsid w:val="24EB77A5"/>
    <w:rsid w:val="25826736"/>
    <w:rsid w:val="26487037"/>
    <w:rsid w:val="272A0E33"/>
    <w:rsid w:val="28237D5C"/>
    <w:rsid w:val="28996270"/>
    <w:rsid w:val="2ED578D6"/>
    <w:rsid w:val="303074BA"/>
    <w:rsid w:val="31820E9E"/>
    <w:rsid w:val="339C4E66"/>
    <w:rsid w:val="35C81F43"/>
    <w:rsid w:val="37976071"/>
    <w:rsid w:val="3F542A99"/>
    <w:rsid w:val="3FE839E6"/>
    <w:rsid w:val="451E392D"/>
    <w:rsid w:val="45CF69D6"/>
    <w:rsid w:val="46113492"/>
    <w:rsid w:val="47305B9A"/>
    <w:rsid w:val="48205C0E"/>
    <w:rsid w:val="49902920"/>
    <w:rsid w:val="4D970721"/>
    <w:rsid w:val="4E647513"/>
    <w:rsid w:val="512A18AC"/>
    <w:rsid w:val="589046EA"/>
    <w:rsid w:val="591470C9"/>
    <w:rsid w:val="5B525C87"/>
    <w:rsid w:val="5D1A0A26"/>
    <w:rsid w:val="5EDA7B15"/>
    <w:rsid w:val="623A3EE4"/>
    <w:rsid w:val="64A532CB"/>
    <w:rsid w:val="64D4595F"/>
    <w:rsid w:val="64D501FA"/>
    <w:rsid w:val="674E19F8"/>
    <w:rsid w:val="678216A2"/>
    <w:rsid w:val="687F5BE1"/>
    <w:rsid w:val="694A61CA"/>
    <w:rsid w:val="6AE82164"/>
    <w:rsid w:val="709D579F"/>
    <w:rsid w:val="711D5487"/>
    <w:rsid w:val="761107C1"/>
    <w:rsid w:val="76D32291"/>
    <w:rsid w:val="78564BB1"/>
    <w:rsid w:val="7AAD2A82"/>
    <w:rsid w:val="7D692C90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249</Words>
  <Characters>259</Characters>
  <Lines>0</Lines>
  <Paragraphs>0</Paragraphs>
  <TotalTime>16</TotalTime>
  <ScaleCrop>false</ScaleCrop>
  <LinksUpToDate>false</LinksUpToDate>
  <CharactersWithSpaces>260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2024-10-23T06:56:00Z</dcterms:created>
  <dc:creator>Administrator</dc:creator>
  <cp:lastModifiedBy>DiEr</cp:lastModifiedBy>
  <dcterms:modified xsi:type="dcterms:W3CDTF">2024-10-24T05:41:10Z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6AC3276E314440B39332D8E59B16B83A_13</vt:lpwstr>
  </property>
</Properties>
</file>