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50" w:lineRule="auto"/>
        <w:contextualSpacing/>
      </w:pPr>
      <w:r>
        <w:t>演练名称：齐鲁医院2024安全周攻防演练</w:t>
      </w:r>
      <w:r>
        <w:br w:type="textWrapping"/>
      </w:r>
      <w:r>
        <w:t>攻击成果标题：查体中心网站公众号敏感信息泄露导致加密可识别</w:t>
      </w:r>
      <w:r>
        <w:br w:type="textWrapping"/>
      </w:r>
      <w:r>
        <w:t>攻击成果编号：173650_G_92554_CqrKSgEd</w:t>
      </w:r>
      <w:r>
        <w:br w:type="textWrapping"/>
      </w:r>
      <w:r>
        <w:t>审核状态：审核通过</w:t>
      </w:r>
      <w:r>
        <w:br w:type="textWrapping"/>
      </w:r>
      <w:r>
        <w:t>攻击方团队名称：神舟队</w:t>
      </w:r>
      <w:r>
        <w:br w:type="textWrapping"/>
      </w:r>
      <w:r>
        <w:t>防御单位团队名称：齐鲁医院</w:t>
      </w:r>
      <w:r>
        <w:br w:type="textWrapping"/>
      </w:r>
      <w:r>
        <w:t>网络层级：互联网</w:t>
      </w:r>
      <w:r>
        <w:br w:type="textWrapping"/>
      </w:r>
      <w:r>
        <w:t>风险等级：低危</w:t>
      </w:r>
      <w:r>
        <w:br w:type="textWrapping"/>
      </w:r>
      <w:r>
        <w:t>目标系统名称：查体中心网站公众号</w:t>
      </w:r>
      <w:r>
        <w:br w:type="textWrapping"/>
      </w:r>
      <w:r>
        <w:t>攻击方式：无</w:t>
      </w:r>
      <w:r>
        <w:br w:type="textWrapping"/>
      </w:r>
      <w:r>
        <w:t>目标系统域名：yypq.qiluhospital.com</w:t>
      </w:r>
      <w:r>
        <w:br w:type="textWrapping"/>
      </w:r>
      <w:r>
        <w:t>URL：https://yypq.qiluhospital.com/manage/login.html</w:t>
      </w:r>
      <w:r>
        <w:br w:type="textWrapping"/>
      </w:r>
      <w:r>
        <w:t>被攻击系统主机或数据库地址：</w:t>
      </w:r>
      <w:r>
        <w:br w:type="textWrapping"/>
      </w:r>
      <w:r>
        <w:t>是否上传后门等恶意程序地址：否）</w:t>
      </w:r>
      <w:r>
        <w:br w:type="textWrapping"/>
      </w:r>
      <w:r>
        <w:t>漏洞类型：获取目标系统权限/互联网区</w:t>
      </w:r>
      <w:r>
        <w:br w:type="textWrapping"/>
      </w:r>
      <w:r>
        <w:t>资产系统类型：WEB应用/其它</w:t>
      </w:r>
      <w:r>
        <w:br w:type="textWrapping"/>
      </w:r>
      <w:r>
        <w:t>攻击入口IP：</w:t>
      </w:r>
      <w:r>
        <w:br w:type="textWrapping"/>
      </w:r>
      <w:r>
        <w:t>攻击出口IP：119.164.253.122</w:t>
      </w:r>
      <w:r>
        <w:br w:type="textWrapping"/>
      </w:r>
      <w:r>
        <w:t>资产外网IP：113.128.221.47</w:t>
      </w:r>
      <w:r>
        <w:br w:type="textWrapping"/>
      </w:r>
      <w:r>
        <w:t>资产内网IP：</w:t>
      </w:r>
      <w:r>
        <w:br w:type="textWrapping"/>
      </w:r>
      <w:r>
        <w:t>成果发现时间：2024/09/09 16:40:00</w:t>
      </w:r>
      <w:r>
        <w:br w:type="textWrapping"/>
      </w:r>
      <w:r>
        <w:t>隐患地址：https://yypq.qiluhospital.com/manage/login.html</w:t>
      </w:r>
      <w:r>
        <w:br w:type="textWrapping"/>
      </w:r>
      <w:r>
        <w:t>成果证明截图：</w:t>
      </w:r>
      <w:r>
        <w:br w:type="textWrapping"/>
      </w:r>
      <w:r>
        <w:drawing>
          <wp:inline distT="0" distB="0" distL="0" distR="0">
            <wp:extent cx="6999605" cy="2484120"/>
            <wp:effectExtent l="0" t="0" r="10795" b="5080"/>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6"/>
                    <a:stretch>
                      <a:fillRect/>
                    </a:stretch>
                  </pic:blipFill>
                  <pic:spPr>
                    <a:xfrm>
                      <a:off x="0" y="0"/>
                      <a:ext cx="7000000" cy="2484227"/>
                    </a:xfrm>
                    <a:prstGeom prst="rect">
                      <a:avLst/>
                    </a:prstGeom>
                  </pic:spPr>
                </pic:pic>
              </a:graphicData>
            </a:graphic>
          </wp:inline>
        </w:drawing>
      </w:r>
      <w:r>
        <w:br w:type="textWrapping"/>
      </w:r>
      <w:r>
        <w:br w:type="textWrapping"/>
      </w:r>
      <w:r>
        <w:t>其他说明：见目录导出的附件信息</w:t>
      </w:r>
      <w:r>
        <w:br w:type="textWrapping"/>
      </w:r>
      <w:r>
        <w:t>隐患描述：泄露了加密方法和密钥、偏移量等信息</w:t>
      </w:r>
      <w:r>
        <w:br w:type="textWrapping"/>
      </w:r>
      <w:r>
        <w:t>提交人：15222120020903461X</w:t>
      </w:r>
      <w:r>
        <w:br w:type="textWrapping"/>
      </w:r>
      <w:r>
        <w:t>提交时间：2024/09/09 17:36:50</w:t>
      </w:r>
      <w:r>
        <w:br w:type="textWrapping"/>
      </w:r>
      <w:r>
        <w:t>资产归属证明：</w:t>
      </w:r>
    </w:p>
    <w:p>
      <w:pPr>
        <w:pStyle w:val="12"/>
        <w:spacing w:line="450" w:lineRule="auto"/>
        <w:contextualSpacing/>
      </w:pPr>
      <w:r>
        <w:rPr>
          <w:rStyle w:val="16"/>
        </w:rPr>
        <w:t> </w:t>
      </w:r>
    </w:p>
    <w:p>
      <w:pPr>
        <w:pStyle w:val="12"/>
        <w:spacing w:line="450" w:lineRule="auto"/>
        <w:contextualSpacing/>
      </w:pPr>
      <w:r>
        <w:rPr>
          <w:rStyle w:val="16"/>
        </w:rPr>
        <w:t> </w:t>
      </w:r>
    </w:p>
    <w:p>
      <w:pPr>
        <w:pStyle w:val="12"/>
        <w:spacing w:line="450" w:lineRule="auto"/>
        <w:contextualSpacing/>
      </w:pPr>
      <w:r>
        <w:rPr>
          <w:rStyle w:val="16"/>
        </w:rPr>
        <w:t> </w:t>
      </w:r>
    </w:p>
    <w:p>
      <w:pPr>
        <w:pStyle w:val="12"/>
        <w:spacing w:line="450" w:lineRule="auto"/>
        <w:contextualSpacing/>
      </w:pPr>
      <w:r>
        <w:rPr>
          <w:rStyle w:val="18"/>
          <w:rFonts w:ascii="仿宋" w:hAnsi="仿宋" w:eastAsia="仿宋" w:cs="仿宋"/>
          <w:b/>
          <w:color w:val="000000"/>
          <w:sz w:val="48"/>
          <w:szCs w:val="48"/>
        </w:rPr>
        <w:t>网络安全攻防演练报告</w:t>
      </w:r>
    </w:p>
    <w:p>
      <w:pPr>
        <w:pStyle w:val="19"/>
        <w:spacing w:line="450" w:lineRule="auto"/>
        <w:contextualSpacing/>
      </w:pPr>
      <w:r>
        <w:rPr>
          <w:rStyle w:val="20"/>
        </w:rPr>
        <w:t> </w:t>
      </w:r>
    </w:p>
    <w:p>
      <w:pPr>
        <w:pStyle w:val="12"/>
        <w:spacing w:line="450" w:lineRule="auto"/>
        <w:contextualSpacing/>
      </w:pPr>
      <w:r>
        <w:rPr>
          <w:rStyle w:val="16"/>
        </w:rPr>
        <w:t> </w:t>
      </w:r>
    </w:p>
    <w:p>
      <w:pPr>
        <w:pStyle w:val="12"/>
        <w:spacing w:line="450" w:lineRule="auto"/>
        <w:contextualSpacing/>
      </w:pPr>
      <w:r>
        <w:rPr>
          <w:rStyle w:val="16"/>
        </w:rPr>
        <w:t> </w:t>
      </w:r>
    </w:p>
    <w:p>
      <w:pPr>
        <w:pStyle w:val="12"/>
        <w:spacing w:line="450" w:lineRule="auto"/>
        <w:contextualSpacing/>
      </w:pPr>
      <w:r>
        <w:rPr>
          <w:rStyle w:val="16"/>
        </w:rPr>
        <w:t> </w:t>
      </w:r>
    </w:p>
    <w:p>
      <w:pPr>
        <w:pStyle w:val="12"/>
        <w:spacing w:line="450" w:lineRule="auto"/>
        <w:contextualSpacing/>
      </w:pPr>
      <w:r>
        <w:rPr>
          <w:rStyle w:val="16"/>
        </w:rPr>
        <w:t> </w:t>
      </w:r>
    </w:p>
    <w:p>
      <w:pPr>
        <w:pStyle w:val="12"/>
        <w:spacing w:line="450" w:lineRule="auto"/>
        <w:contextualSpacing/>
      </w:pPr>
      <w:r>
        <w:rPr>
          <w:rStyle w:val="16"/>
        </w:rPr>
        <w:t> </w:t>
      </w:r>
    </w:p>
    <w:p>
      <w:pPr>
        <w:pStyle w:val="12"/>
        <w:spacing w:line="450" w:lineRule="auto"/>
        <w:contextualSpacing/>
      </w:pPr>
      <w:r>
        <w:rPr>
          <w:rStyle w:val="16"/>
        </w:rPr>
        <w:t> </w:t>
      </w:r>
    </w:p>
    <w:p>
      <w:pPr>
        <w:pStyle w:val="12"/>
        <w:spacing w:line="450" w:lineRule="auto"/>
        <w:contextualSpacing/>
      </w:pPr>
      <w:r>
        <w:rPr>
          <w:rStyle w:val="16"/>
        </w:rPr>
        <w:t> </w:t>
      </w:r>
    </w:p>
    <w:p>
      <w:pPr>
        <w:pStyle w:val="12"/>
        <w:spacing w:line="450" w:lineRule="auto"/>
        <w:contextualSpacing/>
      </w:pPr>
      <w:r>
        <w:rPr>
          <w:rStyle w:val="16"/>
        </w:rPr>
        <w:t> </w:t>
      </w:r>
    </w:p>
    <w:p>
      <w:pPr>
        <w:pStyle w:val="12"/>
        <w:spacing w:line="450" w:lineRule="auto"/>
        <w:contextualSpacing/>
      </w:pPr>
      <w:r>
        <w:rPr>
          <w:rStyle w:val="16"/>
        </w:rPr>
        <w:t> </w:t>
      </w:r>
    </w:p>
    <w:p>
      <w:pPr>
        <w:pStyle w:val="12"/>
        <w:spacing w:line="450" w:lineRule="auto"/>
        <w:contextualSpacing/>
      </w:pPr>
      <w:r>
        <w:rPr>
          <w:rStyle w:val="16"/>
        </w:rPr>
        <w:t> </w:t>
      </w:r>
    </w:p>
    <w:p>
      <w:pPr>
        <w:pStyle w:val="19"/>
        <w:spacing w:line="450" w:lineRule="auto"/>
        <w:contextualSpacing/>
      </w:pPr>
      <w:r>
        <w:rPr>
          <w:rStyle w:val="20"/>
        </w:rPr>
        <w:t> </w:t>
      </w:r>
    </w:p>
    <w:p>
      <w:pPr>
        <w:pStyle w:val="12"/>
        <w:spacing w:line="450" w:lineRule="auto"/>
        <w:contextualSpacing/>
      </w:pPr>
      <w:r>
        <w:rPr>
          <w:rStyle w:val="16"/>
        </w:rPr>
        <w:t> </w:t>
      </w:r>
    </w:p>
    <w:p>
      <w:pPr>
        <w:pStyle w:val="11"/>
        <w:spacing w:line="330" w:lineRule="auto"/>
        <w:contextualSpacing/>
        <w:jc w:val="center"/>
      </w:pPr>
      <w:r>
        <w:rPr>
          <w:rStyle w:val="21"/>
          <w:b/>
        </w:rPr>
        <w:t>【绿盟科技-神舟队】</w:t>
      </w:r>
    </w:p>
    <w:p>
      <w:pPr>
        <w:pStyle w:val="11"/>
        <w:spacing w:line="330" w:lineRule="auto"/>
        <w:contextualSpacing/>
        <w:jc w:val="center"/>
      </w:pPr>
      <w:r>
        <w:rPr>
          <w:rStyle w:val="21"/>
          <w:b/>
        </w:rPr>
        <w:t>2024年09月09日</w:t>
      </w:r>
    </w:p>
    <w:p>
      <w:pPr>
        <w:pStyle w:val="12"/>
        <w:spacing w:line="450" w:lineRule="auto"/>
        <w:contextualSpacing/>
      </w:pPr>
      <w:r>
        <w:rPr>
          <w:rStyle w:val="16"/>
        </w:rPr>
        <w:t> </w:t>
      </w:r>
    </w:p>
    <w:p>
      <w:pPr>
        <w:pStyle w:val="12"/>
        <w:spacing w:line="450" w:lineRule="auto"/>
        <w:contextualSpacing/>
      </w:pPr>
      <w:r>
        <w:rPr>
          <w:rStyle w:val="22"/>
        </w:rPr>
        <w:t>目录</w:t>
      </w:r>
    </w:p>
    <w:p>
      <w:pPr>
        <w:pStyle w:val="11"/>
        <w:spacing w:before="120" w:after="120" w:line="450" w:lineRule="auto"/>
        <w:contextualSpacing/>
        <w:jc w:val="both"/>
      </w:pPr>
      <w:r>
        <w:fldChar w:fldCharType="begin"/>
      </w:r>
      <w:r>
        <w:instrText xml:space="preserve"> HYPERLINK \l "_Toc5952" \o "Current Document" \h </w:instrText>
      </w:r>
      <w:r>
        <w:fldChar w:fldCharType="separate"/>
      </w:r>
      <w:r>
        <w:rPr>
          <w:rStyle w:val="25"/>
          <w:b/>
        </w:rPr>
        <w:t>1 综述</w:t>
      </w:r>
      <w:r>
        <w:rPr>
          <w:rStyle w:val="26"/>
          <w:b/>
        </w:rPr>
        <w:t xml:space="preserve"> </w:t>
      </w:r>
      <w:r>
        <w:rPr>
          <w:rStyle w:val="25"/>
          <w:b/>
        </w:rPr>
        <w:t>55</w:t>
      </w:r>
      <w:r>
        <w:rPr>
          <w:rStyle w:val="25"/>
          <w:b/>
        </w:rPr>
        <w:fldChar w:fldCharType="end"/>
      </w:r>
    </w:p>
    <w:p>
      <w:pPr>
        <w:pStyle w:val="11"/>
        <w:spacing w:before="120" w:after="120" w:line="450" w:lineRule="auto"/>
        <w:contextualSpacing/>
        <w:jc w:val="both"/>
      </w:pPr>
      <w:r>
        <w:fldChar w:fldCharType="begin"/>
      </w:r>
      <w:r>
        <w:instrText xml:space="preserve"> HYPERLINK \l "_Toc1611" \o "Current Document" \h </w:instrText>
      </w:r>
      <w:r>
        <w:fldChar w:fldCharType="separate"/>
      </w:r>
      <w:r>
        <w:rPr>
          <w:rStyle w:val="25"/>
          <w:b/>
        </w:rPr>
        <w:t>2 渗透分析过程</w:t>
      </w:r>
      <w:r>
        <w:rPr>
          <w:rStyle w:val="26"/>
          <w:b/>
        </w:rPr>
        <w:t xml:space="preserve"> </w:t>
      </w:r>
      <w:r>
        <w:rPr>
          <w:rStyle w:val="25"/>
          <w:b/>
        </w:rPr>
        <w:t>55</w:t>
      </w:r>
      <w:r>
        <w:rPr>
          <w:rStyle w:val="25"/>
          <w:b/>
        </w:rPr>
        <w:fldChar w:fldCharType="end"/>
      </w:r>
    </w:p>
    <w:p>
      <w:pPr>
        <w:pStyle w:val="11"/>
        <w:spacing w:before="0" w:after="0" w:line="450" w:lineRule="auto"/>
        <w:ind w:left="190"/>
        <w:contextualSpacing/>
        <w:jc w:val="both"/>
      </w:pPr>
      <w:r>
        <w:fldChar w:fldCharType="begin"/>
      </w:r>
      <w:r>
        <w:instrText xml:space="preserve"> HYPERLINK \l "_Toc3700" \o "Current Document" \h </w:instrText>
      </w:r>
      <w:r>
        <w:fldChar w:fldCharType="separate"/>
      </w:r>
      <w:r>
        <w:rPr>
          <w:rStyle w:val="27"/>
        </w:rPr>
        <w:t>2.1 渗透路径说明 55</w:t>
      </w:r>
      <w:r>
        <w:rPr>
          <w:rStyle w:val="27"/>
        </w:rPr>
        <w:fldChar w:fldCharType="end"/>
      </w:r>
    </w:p>
    <w:p>
      <w:pPr>
        <w:pStyle w:val="11"/>
        <w:spacing w:before="0" w:after="0" w:line="450" w:lineRule="auto"/>
        <w:ind w:left="190"/>
        <w:contextualSpacing/>
        <w:jc w:val="both"/>
      </w:pPr>
      <w:r>
        <w:fldChar w:fldCharType="begin"/>
      </w:r>
      <w:r>
        <w:instrText xml:space="preserve"> HYPERLINK \l "_Toc1676" \o "Current Document" \h </w:instrText>
      </w:r>
      <w:r>
        <w:fldChar w:fldCharType="separate"/>
      </w:r>
      <w:r>
        <w:rPr>
          <w:rStyle w:val="27"/>
        </w:rPr>
        <w:t>2.2 渗透成果说明 55</w:t>
      </w:r>
      <w:r>
        <w:rPr>
          <w:rStyle w:val="27"/>
        </w:rPr>
        <w:fldChar w:fldCharType="end"/>
      </w:r>
    </w:p>
    <w:p>
      <w:pPr>
        <w:pStyle w:val="11"/>
        <w:spacing w:before="0" w:after="0" w:line="450" w:lineRule="auto"/>
        <w:ind w:left="380"/>
        <w:contextualSpacing/>
        <w:jc w:val="both"/>
      </w:pPr>
      <w:r>
        <w:fldChar w:fldCharType="begin"/>
      </w:r>
      <w:r>
        <w:instrText xml:space="preserve"> HYPERLINK \l "_Toc31545" \o "Current Document" \h </w:instrText>
      </w:r>
      <w:r>
        <w:fldChar w:fldCharType="separate"/>
      </w:r>
      <w:r>
        <w:rPr>
          <w:rStyle w:val="28"/>
          <w:i/>
        </w:rPr>
        <w:t>2.2.1 成果1</w:t>
      </w:r>
      <w:r>
        <w:rPr>
          <w:rStyle w:val="29"/>
          <w:i/>
        </w:rPr>
        <w:t xml:space="preserve"> </w:t>
      </w:r>
      <w:r>
        <w:rPr>
          <w:rStyle w:val="28"/>
          <w:i/>
        </w:rPr>
        <w:t>55</w:t>
      </w:r>
      <w:r>
        <w:rPr>
          <w:rStyle w:val="28"/>
          <w:i/>
        </w:rPr>
        <w:fldChar w:fldCharType="end"/>
      </w:r>
    </w:p>
    <w:p>
      <w:pPr>
        <w:pStyle w:val="19"/>
        <w:spacing w:line="450" w:lineRule="auto"/>
        <w:contextualSpacing/>
      </w:pPr>
      <w:r>
        <w:rPr>
          <w:rStyle w:val="20"/>
        </w:rPr>
        <w:t> </w:t>
      </w:r>
    </w:p>
    <w:p>
      <w:pPr>
        <w:pStyle w:val="11"/>
        <w:spacing w:before="120" w:after="120" w:line="450" w:lineRule="auto"/>
        <w:contextualSpacing/>
        <w:jc w:val="center"/>
      </w:pPr>
      <w:r>
        <w:rPr>
          <w:rStyle w:val="15"/>
        </w:rPr>
        <w:t> </w:t>
      </w:r>
    </w:p>
    <w:p>
      <w:pPr>
        <w:pStyle w:val="19"/>
        <w:spacing w:line="450" w:lineRule="auto"/>
        <w:contextualSpacing/>
      </w:pPr>
      <w:r>
        <w:rPr>
          <w:rStyle w:val="20"/>
        </w:rPr>
        <w:t> </w:t>
      </w:r>
    </w:p>
    <w:p>
      <w:pPr>
        <w:pStyle w:val="19"/>
        <w:spacing w:line="450" w:lineRule="auto"/>
        <w:contextualSpacing/>
      </w:pPr>
      <w:r>
        <w:tab/>
      </w:r>
      <w:r>
        <w:br w:type="textWrapping"/>
      </w:r>
      <w:r>
        <w:rPr>
          <w:rStyle w:val="30"/>
        </w:rPr>
        <w:t> </w:t>
      </w:r>
    </w:p>
    <w:p>
      <w:pPr>
        <w:pStyle w:val="31"/>
      </w:pPr>
      <w:bookmarkStart w:id="0" w:name="_Toc5952"/>
      <w:bookmarkEnd w:id="0"/>
      <w:r>
        <w:fldChar w:fldCharType="begin"/>
      </w:r>
      <w:r>
        <w:instrText xml:space="preserve"> HYPERLINK "" \h </w:instrText>
      </w:r>
      <w:r>
        <w:fldChar w:fldCharType="separate"/>
      </w:r>
      <w:r>
        <w:rPr>
          <w:rStyle w:val="32"/>
          <w:b/>
        </w:rPr>
        <w:t>1综述</w:t>
      </w:r>
      <w:r>
        <w:rPr>
          <w:rStyle w:val="32"/>
          <w:b/>
        </w:rPr>
        <w:fldChar w:fldCharType="end"/>
      </w:r>
    </w:p>
    <w:p>
      <w:pPr>
        <w:pStyle w:val="33"/>
      </w:pPr>
      <w:r>
        <w:rPr>
          <w:rStyle w:val="34"/>
        </w:rPr>
        <w:t>经过攻防演练指挥部授权，绿盟科技公司神舟队团队于2024年09月09日，对齐鲁医院进行了渗透评估，通过模拟真实网络攻击行为，评估系统是否存在可以被攻击者利用的漏洞以及由此因此引发的风险大小，为制定相应的安全措施与解决方案提供实际的依据。</w:t>
      </w:r>
    </w:p>
    <w:p>
      <w:pPr>
        <w:pStyle w:val="11"/>
        <w:spacing w:line="330" w:lineRule="auto"/>
        <w:ind w:firstLine="420"/>
        <w:contextualSpacing/>
        <w:jc w:val="both"/>
      </w:pPr>
      <w:r>
        <w:rPr>
          <w:rStyle w:val="35"/>
        </w:rPr>
        <w:t>渗透结果总结汇总如下表：</w:t>
      </w:r>
    </w:p>
    <w:p>
      <w:pPr>
        <w:rPr>
          <w:vanish/>
        </w:rPr>
      </w:pPr>
    </w:p>
    <w:tbl>
      <w:tblPr>
        <w:tblStyle w:val="4"/>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3840"/>
        <w:gridCol w:w="390"/>
        <w:gridCol w:w="4236"/>
        <w:gridCol w:w="390"/>
      </w:tblGrid>
      <w:tr>
        <w:tc>
          <w:tcPr>
            <w:tcBorders>
              <w:top w:val="single" w:color="000000" w:sz="0" w:space="0"/>
              <w:left w:val="single" w:color="000000" w:sz="0" w:space="0"/>
              <w:bottom w:val="single" w:color="000000" w:sz="0" w:space="0"/>
              <w:right w:val="single" w:color="000000" w:sz="0" w:space="0"/>
              <w:insideH w:val="single" w:sz="0" w:space="0"/>
              <w:insideV w:val="single" w:sz="0" w:space="0"/>
            </w:tcBorders>
            <w:noWrap w:val="0"/>
          </w:tcPr>
          <w:p>
            <w:pPr>
              <w:pStyle w:val="36"/>
              <w:shd w:val="clear" w:color="auto" w:fill="D9D9D9"/>
              <w:spacing w:after="0"/>
            </w:pPr>
            <w:r>
              <w:rPr>
                <w:rStyle w:val="37"/>
                <w:b/>
              </w:rPr>
              <w:t>渗透系统对象</w:t>
            </w:r>
          </w:p>
          <w:p>
            <w:pPr>
              <w:spacing w:after="0" w:line="450" w:lineRule="auto"/>
              <w:contextualSpacing/>
            </w:pPr>
          </w:p>
        </w:tc>
        <w:tc>
          <w:tcPr>
            <w:tcBorders>
              <w:top w:val="single" w:color="000000" w:sz="0" w:space="0"/>
              <w:left w:val="single" w:color="000000" w:sz="0" w:space="0"/>
              <w:bottom w:val="single" w:color="000000" w:sz="0" w:space="0"/>
              <w:right w:val="single" w:color="000000" w:sz="0" w:space="0"/>
              <w:insideH w:val="single" w:sz="0" w:space="0"/>
              <w:insideV w:val="single" w:sz="0" w:space="0"/>
            </w:tcBorders>
            <w:noWrap w:val="0"/>
          </w:tcPr>
          <w:p>
            <w:pPr>
              <w:pStyle w:val="36"/>
              <w:shd w:val="clear" w:color="auto" w:fill="D9D9D9"/>
              <w:spacing w:after="0"/>
            </w:pPr>
            <w:r>
              <w:rPr>
                <w:rStyle w:val="37"/>
                <w:b/>
              </w:rPr>
              <w:t>漏洞类型及</w:t>
            </w:r>
          </w:p>
          <w:p>
            <w:pPr>
              <w:spacing w:after="0" w:line="450" w:lineRule="auto"/>
              <w:contextualSpacing/>
            </w:pPr>
          </w:p>
        </w:tc>
        <w:tc>
          <w:tcPr>
            <w:tcBorders>
              <w:top w:val="single" w:color="000000" w:sz="0" w:space="0"/>
              <w:left w:val="single" w:color="000000" w:sz="0" w:space="0"/>
              <w:bottom w:val="single" w:color="000000" w:sz="0" w:space="0"/>
              <w:right w:val="single" w:color="000000" w:sz="0" w:space="0"/>
              <w:insideH w:val="single" w:sz="0" w:space="0"/>
              <w:insideV w:val="single" w:sz="0" w:space="0"/>
            </w:tcBorders>
            <w:noWrap w:val="0"/>
          </w:tcPr>
          <w:p>
            <w:pPr>
              <w:pStyle w:val="36"/>
              <w:shd w:val="clear" w:color="auto" w:fill="D9D9D9"/>
              <w:spacing w:after="0"/>
            </w:pPr>
            <w:r>
              <w:rPr>
                <w:rStyle w:val="37"/>
                <w:b/>
              </w:rPr>
              <w:t>URL（可罗列）</w:t>
            </w:r>
          </w:p>
          <w:p>
            <w:pPr>
              <w:spacing w:after="0" w:line="450" w:lineRule="auto"/>
              <w:contextualSpacing/>
            </w:pPr>
          </w:p>
        </w:tc>
        <w:tc>
          <w:tcPr>
            <w:tcBorders>
              <w:top w:val="single" w:color="000000" w:sz="0" w:space="0"/>
              <w:left w:val="single" w:color="000000" w:sz="0" w:space="0"/>
              <w:bottom w:val="single" w:color="000000" w:sz="0" w:space="0"/>
              <w:right w:val="single" w:color="000000" w:sz="0" w:space="0"/>
              <w:insideH w:val="single" w:sz="0" w:space="0"/>
              <w:insideV w:val="single" w:sz="0" w:space="0"/>
            </w:tcBorders>
            <w:noWrap w:val="0"/>
          </w:tcPr>
          <w:p>
            <w:pPr>
              <w:pStyle w:val="36"/>
              <w:shd w:val="clear" w:color="auto" w:fill="D9D9D9"/>
              <w:spacing w:after="0"/>
            </w:pPr>
            <w:r>
              <w:rPr>
                <w:rStyle w:val="37"/>
                <w:b/>
              </w:rPr>
              <w:t>数量</w:t>
            </w:r>
          </w:p>
          <w:p>
            <w:pPr>
              <w:spacing w:after="0" w:line="450" w:lineRule="auto"/>
              <w:contextualSpacing/>
            </w:pPr>
          </w:p>
        </w:tc>
      </w:tr>
      <w:tr>
        <w:tc>
          <w:tcPr>
            <w:tcBorders>
              <w:top w:val="single" w:color="000000" w:sz="0" w:space="0"/>
              <w:left w:val="single" w:color="000000" w:sz="0" w:space="0"/>
              <w:bottom w:val="single" w:color="000000" w:sz="0" w:space="0"/>
              <w:right w:val="single" w:color="000000" w:sz="0" w:space="0"/>
              <w:insideH w:val="single" w:sz="0" w:space="0"/>
              <w:insideV w:val="single" w:sz="0" w:space="0"/>
            </w:tcBorders>
            <w:noWrap w:val="0"/>
          </w:tcPr>
          <w:p>
            <w:pPr>
              <w:pStyle w:val="36"/>
              <w:spacing w:after="0"/>
            </w:pPr>
            <w:r>
              <w:rPr>
                <w:rStyle w:val="38"/>
              </w:rPr>
              <w:t>齐鲁预约排期平台</w:t>
            </w:r>
          </w:p>
          <w:p>
            <w:pPr>
              <w:pStyle w:val="36"/>
              <w:spacing w:after="0"/>
            </w:pPr>
            <w:r>
              <w:rPr>
                <w:rStyle w:val="38"/>
              </w:rPr>
              <w:t>https://yypq.qiluhospital.com/manage/login.html</w:t>
            </w:r>
          </w:p>
          <w:p>
            <w:pPr>
              <w:spacing w:after="0" w:line="450" w:lineRule="auto"/>
              <w:contextualSpacing/>
            </w:pPr>
          </w:p>
        </w:tc>
        <w:tc>
          <w:tcPr>
            <w:tcBorders>
              <w:top w:val="single" w:color="000000" w:sz="0" w:space="0"/>
              <w:left w:val="single" w:color="000000" w:sz="0" w:space="0"/>
              <w:bottom w:val="single" w:color="000000" w:sz="0" w:space="0"/>
              <w:right w:val="single" w:color="000000" w:sz="0" w:space="0"/>
              <w:insideH w:val="single" w:sz="0" w:space="0"/>
              <w:insideV w:val="single" w:sz="0" w:space="0"/>
            </w:tcBorders>
            <w:noWrap w:val="0"/>
          </w:tcPr>
          <w:p>
            <w:pPr>
              <w:pStyle w:val="36"/>
              <w:spacing w:after="0"/>
            </w:pPr>
            <w:r>
              <w:rPr>
                <w:rStyle w:val="38"/>
              </w:rPr>
              <w:t>加密iv信息泄露</w:t>
            </w:r>
          </w:p>
          <w:p>
            <w:pPr>
              <w:spacing w:after="0" w:line="450" w:lineRule="auto"/>
              <w:contextualSpacing/>
            </w:pPr>
          </w:p>
        </w:tc>
        <w:tc>
          <w:tcPr>
            <w:tcBorders>
              <w:top w:val="single" w:color="000000" w:sz="0" w:space="0"/>
              <w:left w:val="single" w:color="000000" w:sz="0" w:space="0"/>
              <w:bottom w:val="single" w:color="000000" w:sz="0" w:space="0"/>
              <w:right w:val="single" w:color="000000" w:sz="0" w:space="0"/>
              <w:insideH w:val="single" w:sz="0" w:space="0"/>
              <w:insideV w:val="single" w:sz="0" w:space="0"/>
            </w:tcBorders>
            <w:noWrap w:val="0"/>
          </w:tcPr>
          <w:p>
            <w:pPr>
              <w:pStyle w:val="36"/>
              <w:spacing w:after="0"/>
            </w:pPr>
            <w:r>
              <w:rPr>
                <w:rStyle w:val="39"/>
              </w:rPr>
              <w:t> </w:t>
            </w:r>
          </w:p>
          <w:p>
            <w:pPr>
              <w:pStyle w:val="36"/>
              <w:spacing w:after="0"/>
            </w:pPr>
            <w:r>
              <w:rPr>
                <w:rStyle w:val="39"/>
              </w:rPr>
              <w:t> </w:t>
            </w:r>
          </w:p>
          <w:p>
            <w:pPr>
              <w:pStyle w:val="36"/>
              <w:spacing w:after="0"/>
            </w:pPr>
            <w:r>
              <w:rPr>
                <w:rStyle w:val="40"/>
                <w:rFonts w:ascii="宋体" w:hAnsi="宋体" w:eastAsia="宋体" w:cs="宋体"/>
                <w:color w:val="0000FF"/>
                <w:sz w:val="24"/>
                <w:szCs w:val="24"/>
                <w:u w:val="single"/>
              </w:rPr>
              <w:t>yypq.qiluhospital.com/manage/assets/js/utils.js</w:t>
            </w:r>
          </w:p>
          <w:p>
            <w:pPr>
              <w:spacing w:after="0" w:line="450" w:lineRule="auto"/>
              <w:contextualSpacing/>
            </w:pPr>
          </w:p>
        </w:tc>
        <w:tc>
          <w:tcPr>
            <w:tcBorders>
              <w:top w:val="single" w:color="000000" w:sz="0" w:space="0"/>
              <w:left w:val="single" w:color="000000" w:sz="0" w:space="0"/>
              <w:bottom w:val="single" w:color="000000" w:sz="0" w:space="0"/>
              <w:right w:val="single" w:color="000000" w:sz="0" w:space="0"/>
              <w:insideH w:val="single" w:sz="0" w:space="0"/>
              <w:insideV w:val="single" w:sz="0" w:space="0"/>
            </w:tcBorders>
            <w:noWrap w:val="0"/>
          </w:tcPr>
          <w:p>
            <w:pPr>
              <w:pStyle w:val="36"/>
              <w:spacing w:after="0"/>
            </w:pPr>
            <w:r>
              <w:rPr>
                <w:rStyle w:val="38"/>
              </w:rPr>
              <w:t>1</w:t>
            </w:r>
          </w:p>
          <w:p>
            <w:pPr>
              <w:spacing w:after="0" w:line="450" w:lineRule="auto"/>
              <w:contextualSpacing/>
            </w:pPr>
          </w:p>
        </w:tc>
      </w:tr>
    </w:tbl>
    <w:p>
      <w:pPr>
        <w:pStyle w:val="31"/>
      </w:pPr>
      <w:bookmarkStart w:id="1" w:name="_Toc1611"/>
      <w:bookmarkEnd w:id="1"/>
      <w:r>
        <w:fldChar w:fldCharType="begin"/>
      </w:r>
      <w:r>
        <w:instrText xml:space="preserve"> HYPERLINK "" \h </w:instrText>
      </w:r>
      <w:r>
        <w:fldChar w:fldCharType="separate"/>
      </w:r>
      <w:r>
        <w:rPr>
          <w:rStyle w:val="32"/>
          <w:b/>
        </w:rPr>
        <w:t>2渗透分析过程</w:t>
      </w:r>
      <w:r>
        <w:rPr>
          <w:rStyle w:val="32"/>
          <w:b/>
        </w:rPr>
        <w:fldChar w:fldCharType="end"/>
      </w:r>
    </w:p>
    <w:p>
      <w:pPr>
        <w:pStyle w:val="31"/>
      </w:pPr>
      <w:bookmarkStart w:id="2" w:name="_Toc3700"/>
      <w:bookmarkEnd w:id="2"/>
      <w:r>
        <w:fldChar w:fldCharType="begin"/>
      </w:r>
      <w:r>
        <w:instrText xml:space="preserve"> HYPERLINK "" \h </w:instrText>
      </w:r>
      <w:r>
        <w:fldChar w:fldCharType="separate"/>
      </w:r>
      <w:r>
        <w:rPr>
          <w:rStyle w:val="32"/>
          <w:b/>
        </w:rPr>
        <w:t>2.1渗透路径说明</w:t>
      </w:r>
      <w:r>
        <w:rPr>
          <w:rStyle w:val="32"/>
          <w:b/>
        </w:rPr>
        <w:fldChar w:fldCharType="end"/>
      </w:r>
    </w:p>
    <w:p>
      <w:pPr>
        <w:pStyle w:val="33"/>
      </w:pPr>
      <w:r>
        <w:rPr>
          <w:rStyle w:val="34"/>
        </w:rPr>
        <w:t>互联网齐鲁预约排期平台系统（</w:t>
      </w:r>
      <w:r>
        <w:rPr>
          <w:rStyle w:val="41"/>
        </w:rPr>
        <w:t>https://yypq.qiluhospital.com/manage/login.html</w:t>
      </w:r>
      <w:r>
        <w:rPr>
          <w:rStyle w:val="34"/>
        </w:rPr>
        <w:t>）</w:t>
      </w:r>
    </w:p>
    <w:p>
      <w:pPr>
        <w:pStyle w:val="31"/>
      </w:pPr>
      <w:bookmarkStart w:id="3" w:name="_Toc1676"/>
      <w:bookmarkEnd w:id="3"/>
      <w:r>
        <w:fldChar w:fldCharType="begin"/>
      </w:r>
      <w:r>
        <w:instrText xml:space="preserve"> HYPERLINK "" \h </w:instrText>
      </w:r>
      <w:r>
        <w:fldChar w:fldCharType="separate"/>
      </w:r>
      <w:r>
        <w:rPr>
          <w:rStyle w:val="42"/>
        </w:rPr>
        <w:t>2.2渗透成果说明</w:t>
      </w:r>
      <w:r>
        <w:rPr>
          <w:rStyle w:val="42"/>
        </w:rPr>
        <w:fldChar w:fldCharType="end"/>
      </w:r>
    </w:p>
    <w:p>
      <w:pPr>
        <w:pStyle w:val="31"/>
      </w:pPr>
      <w:bookmarkStart w:id="4" w:name="_Toc31545"/>
      <w:bookmarkEnd w:id="4"/>
      <w:r>
        <w:fldChar w:fldCharType="begin"/>
      </w:r>
      <w:r>
        <w:instrText xml:space="preserve"> HYPERLINK "" \h </w:instrText>
      </w:r>
      <w:r>
        <w:fldChar w:fldCharType="separate"/>
      </w:r>
      <w:r>
        <w:rPr>
          <w:rStyle w:val="32"/>
          <w:b/>
        </w:rPr>
        <w:t>2.2.1 成果1</w:t>
      </w:r>
      <w:r>
        <w:rPr>
          <w:rStyle w:val="32"/>
          <w:b/>
        </w:rPr>
        <w:fldChar w:fldCharType="end"/>
      </w:r>
    </w:p>
    <w:p>
      <w:pPr>
        <w:pStyle w:val="43"/>
        <w:numPr>
          <w:ilvl w:val="0"/>
          <w:numId w:val="1"/>
        </w:numPr>
      </w:pPr>
      <w:r>
        <w:rPr>
          <w:rStyle w:val="44"/>
        </w:rPr>
        <w:t>成果目标基本情况</w:t>
      </w:r>
    </w:p>
    <w:p>
      <w:pPr>
        <w:pStyle w:val="33"/>
      </w:pPr>
      <w:r>
        <w:rPr>
          <w:rStyle w:val="34"/>
        </w:rPr>
        <w:t>目标业务系统存在iv等aes加密方式的泄露，导致用户可以构造数据包。</w:t>
      </w:r>
    </w:p>
    <w:p>
      <w:pPr>
        <w:pStyle w:val="11"/>
        <w:spacing w:line="450" w:lineRule="auto"/>
        <w:ind w:firstLine="420"/>
        <w:contextualSpacing/>
        <w:jc w:val="both"/>
      </w:pPr>
      <w:r>
        <w:rPr>
          <w:rStyle w:val="45"/>
        </w:rPr>
        <w:t>资产证明：</w:t>
      </w:r>
    </w:p>
    <w:p>
      <w:pPr>
        <w:pStyle w:val="19"/>
        <w:spacing w:line="450" w:lineRule="auto"/>
        <w:contextualSpacing/>
      </w:pPr>
      <w:r>
        <w:fldChar w:fldCharType="begin"/>
      </w:r>
      <w:r>
        <w:instrText xml:space="preserve"> HYPERLINK "" \h </w:instrText>
      </w:r>
      <w:r>
        <w:fldChar w:fldCharType="separate"/>
      </w:r>
      <w:r>
        <w:fldChar w:fldCharType="end"/>
      </w:r>
    </w:p>
    <w:p>
      <w:pPr>
        <w:pStyle w:val="43"/>
        <w:numPr>
          <w:ilvl w:val="0"/>
          <w:numId w:val="2"/>
        </w:numPr>
      </w:pPr>
      <w:r>
        <w:rPr>
          <w:rStyle w:val="44"/>
        </w:rPr>
        <w:t>成果说明</w:t>
      </w:r>
    </w:p>
    <w:p>
      <w:pPr>
        <w:pStyle w:val="43"/>
        <w:numPr>
          <w:ilvl w:val="0"/>
          <w:numId w:val="2"/>
        </w:numPr>
      </w:pPr>
      <w:r>
        <w:rPr>
          <w:rStyle w:val="44"/>
        </w:rPr>
        <w:t>漏洞情况及控制权限说明</w:t>
      </w:r>
    </w:p>
    <w:p>
      <w:pPr>
        <w:pStyle w:val="11"/>
        <w:spacing w:line="450" w:lineRule="auto"/>
        <w:ind w:firstLine="420"/>
        <w:contextualSpacing/>
        <w:jc w:val="both"/>
      </w:pPr>
      <w:r>
        <w:rPr>
          <w:rStyle w:val="35"/>
        </w:rPr>
        <w:t>直接访问</w:t>
      </w:r>
      <w:r>
        <w:rPr>
          <w:rStyle w:val="17"/>
          <w:rFonts w:ascii="宋体" w:hAnsi="宋体" w:eastAsia="宋体" w:cs="宋体"/>
          <w:color w:val="0000FF"/>
          <w:sz w:val="24"/>
          <w:szCs w:val="24"/>
          <w:u w:val="single"/>
        </w:rPr>
        <w:t>yypq.qiluhospital.com/manage/assets/js/utils.js</w:t>
      </w:r>
    </w:p>
    <w:p>
      <w:pPr>
        <w:pStyle w:val="33"/>
      </w:pPr>
      <w:r>
        <w:rPr>
          <w:rStyle w:val="34"/>
        </w:rPr>
        <w:t>访问可以获取加解密信息：加密为AES加密、padding是zeropadding、加密模式为CBC，且密钥和iv偏移量固定，分别为j67aso1dfle3ja45和2jas5odf7lej6aop。</w:t>
      </w:r>
    </w:p>
    <w:p>
      <w:pPr>
        <w:pStyle w:val="19"/>
        <w:spacing w:line="450" w:lineRule="auto"/>
        <w:contextualSpacing/>
      </w:pPr>
      <w:r>
        <w:rPr>
          <w:rStyle w:val="46"/>
        </w:rPr>
        <w:t>危害说明：因此可以获取到加解密的信息进一步构造数据包。</w:t>
      </w:r>
    </w:p>
    <w:p>
      <w:pPr>
        <w:pStyle w:val="19"/>
        <w:spacing w:line="450" w:lineRule="auto"/>
        <w:contextualSpacing/>
        <w:rPr>
          <w:rStyle w:val="20"/>
        </w:rPr>
      </w:pPr>
      <w:r>
        <w:rPr>
          <w:rStyle w:val="20"/>
        </w:rPr>
        <w:t> </w:t>
      </w:r>
    </w:p>
    <w:p>
      <w:pPr>
        <w:pStyle w:val="19"/>
        <w:spacing w:line="450" w:lineRule="auto"/>
        <w:contextualSpacing/>
        <w:rPr>
          <w:rStyle w:val="20"/>
          <w:rFonts w:hint="eastAsia" w:eastAsia="宋体"/>
          <w:lang w:val="en-US" w:eastAsia="zh-CN"/>
        </w:rPr>
      </w:pPr>
      <w:r>
        <w:rPr>
          <w:rStyle w:val="20"/>
          <w:rFonts w:hint="eastAsia" w:eastAsia="宋体"/>
          <w:lang w:val="en-US" w:eastAsia="zh-CN"/>
        </w:rPr>
        <w:t>修复建议：</w:t>
      </w:r>
    </w:p>
    <w:p>
      <w:pPr>
        <w:pStyle w:val="19"/>
        <w:spacing w:line="450" w:lineRule="auto"/>
        <w:contextualSpacing/>
        <w:rPr>
          <w:rStyle w:val="20"/>
          <w:rFonts w:hint="default" w:eastAsia="宋体"/>
          <w:lang w:val="en-US" w:eastAsia="zh-CN"/>
        </w:rPr>
      </w:pPr>
      <w:r>
        <w:rPr>
          <w:rStyle w:val="20"/>
          <w:rFonts w:hint="eastAsia" w:eastAsia="宋体"/>
          <w:lang w:val="en-US" w:eastAsia="zh-CN"/>
        </w:rPr>
        <w:t>将加密密钥和iv偏移量放到服务端，不要直接放到js明文显示。</w:t>
      </w:r>
      <w:bookmarkStart w:id="5" w:name="_GoBack"/>
      <w:bookmarkEnd w:id="5"/>
    </w:p>
    <w:p>
      <w:pPr>
        <w:pStyle w:val="43"/>
        <w:numPr>
          <w:ilvl w:val="0"/>
          <w:numId w:val="3"/>
        </w:numPr>
      </w:pPr>
      <w:r>
        <w:rPr>
          <w:rStyle w:val="44"/>
        </w:rPr>
        <w:t>放置webshell、木马等其它工具详细路径等说明</w:t>
      </w:r>
    </w:p>
    <w:p>
      <w:pPr>
        <w:pStyle w:val="33"/>
      </w:pPr>
      <w:r>
        <w:rPr>
          <w:rStyle w:val="34"/>
        </w:rPr>
        <w:t>无</w:t>
      </w:r>
    </w:p>
    <w:p>
      <w:pPr>
        <w:pStyle w:val="43"/>
        <w:numPr>
          <w:ilvl w:val="0"/>
          <w:numId w:val="4"/>
        </w:numPr>
      </w:pPr>
      <w:r>
        <w:rPr>
          <w:rStyle w:val="44"/>
        </w:rPr>
        <w:t>添加账号信息说明</w:t>
      </w:r>
    </w:p>
    <w:p>
      <w:pPr>
        <w:pStyle w:val="33"/>
      </w:pPr>
      <w:r>
        <w:rPr>
          <w:rStyle w:val="34"/>
        </w:rPr>
        <w:t>无</w:t>
      </w:r>
    </w:p>
    <w:p>
      <w:pPr>
        <w:pStyle w:val="43"/>
        <w:numPr>
          <w:ilvl w:val="0"/>
          <w:numId w:val="5"/>
        </w:numPr>
      </w:pPr>
      <w:r>
        <w:rPr>
          <w:rStyle w:val="44"/>
        </w:rPr>
        <w:t>其它攻击信息说明</w:t>
      </w:r>
    </w:p>
    <w:p>
      <w:pPr>
        <w:pStyle w:val="33"/>
      </w:pPr>
      <w:r>
        <w:rPr>
          <w:rStyle w:val="34"/>
        </w:rPr>
        <w:t>无</w:t>
      </w:r>
    </w:p>
    <w:p>
      <w:pPr>
        <w:pStyle w:val="43"/>
        <w:numPr>
          <w:ilvl w:val="0"/>
          <w:numId w:val="6"/>
        </w:numPr>
      </w:pPr>
      <w:r>
        <w:rPr>
          <w:rStyle w:val="47"/>
          <w:b/>
        </w:rPr>
        <w:t>成果截图</w:t>
      </w:r>
    </w:p>
    <w:p>
      <w:pPr>
        <w:pStyle w:val="11"/>
        <w:spacing w:line="450" w:lineRule="auto"/>
        <w:ind w:firstLine="420"/>
        <w:contextualSpacing/>
        <w:jc w:val="both"/>
      </w:pPr>
      <w:r>
        <w:rPr>
          <w:rStyle w:val="45"/>
        </w:rPr>
        <w:t>因密钥等的泄露，导致攻击者可以自行加解密，构造恶意数据包，且AES偏移量（IV）不应采用固定值</w:t>
      </w:r>
    </w:p>
    <w:p>
      <w:pPr>
        <w:pStyle w:val="19"/>
        <w:spacing w:line="450" w:lineRule="auto"/>
        <w:contextualSpacing/>
      </w:pPr>
      <w:r>
        <w:rPr>
          <w:rStyle w:val="20"/>
        </w:rPr>
        <w:t> </w:t>
      </w:r>
    </w:p>
    <w:p>
      <w:pPr>
        <w:pStyle w:val="11"/>
        <w:spacing w:line="450" w:lineRule="auto"/>
        <w:contextualSpacing/>
        <w:jc w:val="both"/>
      </w:pPr>
      <w:r>
        <w:rPr>
          <w:rStyle w:val="15"/>
        </w:rPr>
        <w:t> </w:t>
      </w:r>
    </w:p>
    <w:p>
      <w:pPr>
        <w:spacing w:line="450" w:lineRule="auto"/>
        <w:contextualSpacing/>
      </w:pPr>
      <w:r>
        <w:br w:type="textWrapping"/>
      </w:r>
      <w:r>
        <w:t>成果说明：</w:t>
      </w:r>
      <w:r>
        <w:br w:type="textWrapping"/>
      </w:r>
      <w:r>
        <w:t>(1)成果影响危害说明：加密可破解，攻击者可以构造任意加密后的攻击数据包</w:t>
      </w:r>
      <w:r>
        <w:br w:type="textWrapping"/>
      </w:r>
      <w:r>
        <w:t>(2)存在的问题：泄露了加密方法和密钥、偏移量等信息</w:t>
      </w:r>
      <w:r>
        <w:br w:type="textWrapping"/>
      </w:r>
      <w:r>
        <w:t>(3)整改建议：建议采用动态的加密密钥和偏移量，不要返回到js文件中</w:t>
      </w:r>
      <w:r>
        <w:br w:type="textWrapping"/>
      </w:r>
      <w:r>
        <w:t>攻击过程描述：</w:t>
      </w:r>
    </w:p>
    <w:p>
      <w:pPr>
        <w:pStyle w:val="11"/>
        <w:spacing w:line="450" w:lineRule="auto"/>
        <w:contextualSpacing/>
      </w:pPr>
      <w:r>
        <w:rPr>
          <w:rStyle w:val="15"/>
        </w:rPr>
        <w:t>互联网齐鲁预约排期平台系统（https://yypq.qiluhospital.com/manage/login.html）</w:t>
      </w:r>
    </w:p>
    <w:p>
      <w:pPr>
        <w:spacing w:line="450" w:lineRule="auto"/>
        <w:contextualSpacing/>
      </w:pPr>
      <w:r>
        <w:br w:type="textWrapping"/>
      </w:r>
      <w:r>
        <w:t>主渗透路径概要说明：</w:t>
      </w:r>
    </w:p>
    <w:p>
      <w:pPr>
        <w:pStyle w:val="11"/>
        <w:spacing w:line="450" w:lineRule="auto"/>
        <w:contextualSpacing/>
      </w:pPr>
      <w:r>
        <w:rPr>
          <w:rStyle w:val="15"/>
        </w:rPr>
        <w:t>互联网齐鲁预约排期平台系统（https://yypq.qiluhospital.com/manage/login.html）</w:t>
      </w:r>
    </w:p>
    <w:p>
      <w:pPr>
        <w:spacing w:line="450" w:lineRule="auto"/>
        <w:contextualSpacing/>
      </w:pPr>
      <w:r>
        <w:br w:type="textWrapping"/>
      </w:r>
    </w:p>
    <w:sectPr>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汉仪书宋二KW"/>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panose1 w:val="020B0604020202090204"/>
    <w:charset w:val="01"/>
    <w:family w:val="swiss"/>
    <w:pitch w:val="default"/>
    <w:sig w:usb0="E0000AFF" w:usb1="00007843" w:usb2="00000001" w:usb3="00000000" w:csb0="400001BF" w:csb1="DFF70000"/>
  </w:font>
  <w:font w:name="黑体">
    <w:altName w:val="汉仪中黑KW"/>
    <w:panose1 w:val="02010609060101010101"/>
    <w:charset w:val="86"/>
    <w:family w:val="auto"/>
    <w:pitch w:val="default"/>
    <w:sig w:usb0="800002BF" w:usb1="38CF7CFA" w:usb2="00000016" w:usb3="00000000" w:csb0="00040001" w:csb1="00000000"/>
  </w:font>
  <w:font w:name="Courier New">
    <w:panose1 w:val="02070409020205090404"/>
    <w:charset w:val="01"/>
    <w:family w:val="modern"/>
    <w:pitch w:val="default"/>
    <w:sig w:usb0="E0000AFF" w:usb1="40007843" w:usb2="00000001" w:usb3="00000000" w:csb0="400001BF" w:csb1="DFF70000"/>
  </w:font>
  <w:font w:name="Symbol">
    <w:altName w:val="Kingsoft Sign"/>
    <w:panose1 w:val="05050102010706020507"/>
    <w:charset w:val="02"/>
    <w:family w:val="roman"/>
    <w:pitch w:val="default"/>
    <w:sig w:usb0="00000000" w:usb1="00000000" w:usb2="00000000" w:usb3="00000000" w:csb0="80000000" w:csb1="00000000"/>
  </w:font>
  <w:font w:name="Calibri">
    <w:altName w:val="Helvetica Neue"/>
    <w:panose1 w:val="020F0502020204030204"/>
    <w:charset w:val="00"/>
    <w:family w:val="swiss"/>
    <w:pitch w:val="default"/>
    <w:sig w:usb0="00000000" w:usb1="00000000" w:usb2="00000001" w:usb3="00000000" w:csb0="0000019F" w:csb1="00000000"/>
  </w:font>
  <w:font w:name="Arial">
    <w:panose1 w:val="020B0604020202090204"/>
    <w:charset w:val="86"/>
    <w:family w:val="auto"/>
    <w:pitch w:val="default"/>
    <w:sig w:usb0="E0000AFF" w:usb1="00007843" w:usb2="00000001" w:usb3="00000000" w:csb0="400001BF" w:csb1="DFF70000"/>
  </w:font>
  <w:font w:name="仿宋">
    <w:altName w:val="方正仿宋_GBK"/>
    <w:panose1 w:val="00000000000000000000"/>
    <w:charset w:val="00"/>
    <w:family w:val="auto"/>
    <w:pitch w:val="default"/>
    <w:sig w:usb0="00000000" w:usb1="00000000" w:usb2="00000000" w:usb3="00000000" w:csb0="00000000" w:csb1="00000000"/>
  </w:font>
  <w:font w:name="宋体-简">
    <w:panose1 w:val="02010800040101010101"/>
    <w:charset w:val="86"/>
    <w:family w:val="auto"/>
    <w:pitch w:val="default"/>
    <w:sig w:usb0="00000001" w:usb1="080F0000" w:usb2="00000000" w:usb3="00000000" w:csb0="00040000" w:csb1="00000000"/>
  </w:font>
  <w:font w:name="方正仿宋_GBK">
    <w:panose1 w:val="02000000000000000000"/>
    <w:charset w:val="86"/>
    <w:family w:val="auto"/>
    <w:pitch w:val="default"/>
    <w:sig w:usb0="A00002BF" w:usb1="38CF7CFA" w:usb2="00082016" w:usb3="00000000" w:csb0="00040001" w:csb1="00000000"/>
  </w:font>
  <w:font w:name="汉仪书宋二KW">
    <w:panose1 w:val="00020600040101010101"/>
    <w:charset w:val="86"/>
    <w:family w:val="auto"/>
    <w:pitch w:val="default"/>
    <w:sig w:usb0="A00002BF" w:usb1="18EF7CFA" w:usb2="00000016" w:usb3="00000000" w:csb0="00040000" w:csb1="00000000"/>
  </w:font>
  <w:font w:name="PingFang SC">
    <w:panose1 w:val="020B0400000000000000"/>
    <w:charset w:val="86"/>
    <w:family w:val="auto"/>
    <w:pitch w:val="default"/>
    <w:sig w:usb0="A00002FF" w:usb1="7ACFFDFB" w:usb2="00000017" w:usb3="00000000" w:csb0="00040001" w:csb1="00000000"/>
  </w:font>
  <w:font w:name="Tahoma">
    <w:panose1 w:val="020B0604030504040204"/>
    <w:charset w:val="00"/>
    <w:family w:val="auto"/>
    <w:pitch w:val="default"/>
    <w:sig w:usb0="E1002AFF" w:usb1="C000605B" w:usb2="00000029" w:usb3="00000000" w:csb0="200101FF" w:csb1="20280000"/>
  </w:font>
  <w:font w:name="汉仪中黑KW">
    <w:panose1 w:val="00020600040101010101"/>
    <w:charset w:val="86"/>
    <w:family w:val="auto"/>
    <w:pitch w:val="default"/>
    <w:sig w:usb0="A00002BF" w:usb1="18EF7CFA" w:usb2="00000016" w:usb3="00000000" w:csb0="00040000" w:csb1="00000000"/>
  </w:font>
  <w:font w:name="Kingsoft Sign">
    <w:panose1 w:val="05050102010706020507"/>
    <w:charset w:val="00"/>
    <w:family w:val="auto"/>
    <w:pitch w:val="default"/>
    <w:sig w:usb0="00000000" w:usb1="10000000" w:usb2="00000000" w:usb3="00000000" w:csb0="00000001" w:csb1="00000000"/>
  </w:font>
  <w:font w:name="Helvetica Neue">
    <w:panose1 w:val="02000503000000020004"/>
    <w:charset w:val="00"/>
    <w:family w:val="auto"/>
    <w:pitch w:val="default"/>
    <w:sig w:usb0="E50002FF" w:usb1="500079DB" w:usb2="00000010" w:usb3="00000000" w:csb0="0000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6" w:lineRule="auto"/>
      </w:pPr>
      <w:r>
        <w:separator/>
      </w:r>
    </w:p>
  </w:footnote>
  <w:footnote w:type="continuationSeparator" w:id="1">
    <w:p>
      <w:pPr>
        <w:spacing w:before="0" w:after="0" w:line="276"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F6FCC34"/>
    <w:multiLevelType w:val="multilevel"/>
    <w:tmpl w:val="9F6FCC34"/>
    <w:lvl w:ilvl="0" w:tentative="0">
      <w:start w:val="2"/>
      <w:numFmt w:val="decimal"/>
      <w:lvlText w:val="%1."/>
      <w:lvlJc w:val="left"/>
      <w:pPr>
        <w:ind w:left="709" w:hanging="360"/>
      </w:pPr>
    </w:lvl>
    <w:lvl w:ilvl="1" w:tentative="0">
      <w:start w:val="2"/>
      <w:numFmt w:val="lowerLetter"/>
      <w:lvlText w:val="%2."/>
      <w:lvlJc w:val="left"/>
      <w:pPr>
        <w:ind w:left="1429" w:hanging="360"/>
      </w:pPr>
    </w:lvl>
    <w:lvl w:ilvl="2" w:tentative="0">
      <w:start w:val="2"/>
      <w:numFmt w:val="lowerRoman"/>
      <w:lvlText w:val="%3."/>
      <w:lvlJc w:val="right"/>
      <w:pPr>
        <w:ind w:left="2149" w:hanging="180"/>
      </w:pPr>
    </w:lvl>
    <w:lvl w:ilvl="3" w:tentative="0">
      <w:start w:val="2"/>
      <w:numFmt w:val="decimal"/>
      <w:lvlText w:val="%4."/>
      <w:lvlJc w:val="left"/>
      <w:pPr>
        <w:ind w:left="2869" w:hanging="360"/>
      </w:pPr>
    </w:lvl>
    <w:lvl w:ilvl="4" w:tentative="0">
      <w:start w:val="2"/>
      <w:numFmt w:val="lowerLetter"/>
      <w:lvlText w:val="%5."/>
      <w:lvlJc w:val="left"/>
      <w:pPr>
        <w:ind w:left="3589" w:hanging="360"/>
      </w:pPr>
    </w:lvl>
    <w:lvl w:ilvl="5" w:tentative="0">
      <w:start w:val="2"/>
      <w:numFmt w:val="lowerRoman"/>
      <w:lvlText w:val="%6."/>
      <w:lvlJc w:val="right"/>
      <w:pPr>
        <w:ind w:left="4309" w:hanging="180"/>
      </w:pPr>
    </w:lvl>
    <w:lvl w:ilvl="6" w:tentative="0">
      <w:start w:val="2"/>
      <w:numFmt w:val="decimal"/>
      <w:lvlText w:val="%7."/>
      <w:lvlJc w:val="left"/>
      <w:pPr>
        <w:ind w:left="5029" w:hanging="360"/>
      </w:pPr>
    </w:lvl>
    <w:lvl w:ilvl="7" w:tentative="0">
      <w:start w:val="2"/>
      <w:numFmt w:val="lowerLetter"/>
      <w:lvlText w:val="%8."/>
      <w:lvlJc w:val="left"/>
      <w:pPr>
        <w:ind w:left="5749" w:hanging="360"/>
      </w:pPr>
    </w:lvl>
    <w:lvl w:ilvl="8" w:tentative="0">
      <w:start w:val="2"/>
      <w:numFmt w:val="lowerRoman"/>
      <w:lvlText w:val="%9."/>
      <w:lvlJc w:val="right"/>
      <w:pPr>
        <w:ind w:left="6469" w:hanging="180"/>
      </w:pPr>
    </w:lvl>
  </w:abstractNum>
  <w:abstractNum w:abstractNumId="1">
    <w:nsid w:val="AFCE1115"/>
    <w:multiLevelType w:val="multilevel"/>
    <w:tmpl w:val="AFCE1115"/>
    <w:lvl w:ilvl="0" w:tentative="0">
      <w:start w:val="3"/>
      <w:numFmt w:val="decimal"/>
      <w:lvlText w:val="%1."/>
      <w:lvlJc w:val="left"/>
      <w:pPr>
        <w:ind w:left="709" w:hanging="360"/>
      </w:pPr>
    </w:lvl>
    <w:lvl w:ilvl="1" w:tentative="0">
      <w:start w:val="3"/>
      <w:numFmt w:val="lowerLetter"/>
      <w:lvlText w:val="%2."/>
      <w:lvlJc w:val="left"/>
      <w:pPr>
        <w:ind w:left="1429" w:hanging="360"/>
      </w:pPr>
    </w:lvl>
    <w:lvl w:ilvl="2" w:tentative="0">
      <w:start w:val="3"/>
      <w:numFmt w:val="lowerRoman"/>
      <w:lvlText w:val="%3."/>
      <w:lvlJc w:val="right"/>
      <w:pPr>
        <w:ind w:left="2149" w:hanging="180"/>
      </w:pPr>
    </w:lvl>
    <w:lvl w:ilvl="3" w:tentative="0">
      <w:start w:val="3"/>
      <w:numFmt w:val="decimal"/>
      <w:lvlText w:val="%4."/>
      <w:lvlJc w:val="left"/>
      <w:pPr>
        <w:ind w:left="2869" w:hanging="360"/>
      </w:pPr>
    </w:lvl>
    <w:lvl w:ilvl="4" w:tentative="0">
      <w:start w:val="3"/>
      <w:numFmt w:val="lowerLetter"/>
      <w:lvlText w:val="%5."/>
      <w:lvlJc w:val="left"/>
      <w:pPr>
        <w:ind w:left="3589" w:hanging="360"/>
      </w:pPr>
    </w:lvl>
    <w:lvl w:ilvl="5" w:tentative="0">
      <w:start w:val="3"/>
      <w:numFmt w:val="lowerRoman"/>
      <w:lvlText w:val="%6."/>
      <w:lvlJc w:val="right"/>
      <w:pPr>
        <w:ind w:left="4309" w:hanging="180"/>
      </w:pPr>
    </w:lvl>
    <w:lvl w:ilvl="6" w:tentative="0">
      <w:start w:val="3"/>
      <w:numFmt w:val="decimal"/>
      <w:lvlText w:val="%7."/>
      <w:lvlJc w:val="left"/>
      <w:pPr>
        <w:ind w:left="5029" w:hanging="360"/>
      </w:pPr>
    </w:lvl>
    <w:lvl w:ilvl="7" w:tentative="0">
      <w:start w:val="3"/>
      <w:numFmt w:val="lowerLetter"/>
      <w:lvlText w:val="%8."/>
      <w:lvlJc w:val="left"/>
      <w:pPr>
        <w:ind w:left="5749" w:hanging="360"/>
      </w:pPr>
    </w:lvl>
    <w:lvl w:ilvl="8" w:tentative="0">
      <w:start w:val="3"/>
      <w:numFmt w:val="lowerRoman"/>
      <w:lvlText w:val="%9."/>
      <w:lvlJc w:val="right"/>
      <w:pPr>
        <w:ind w:left="6469" w:hanging="180"/>
      </w:pPr>
    </w:lvl>
  </w:abstractNum>
  <w:abstractNum w:abstractNumId="2">
    <w:nsid w:val="BEFF929F"/>
    <w:multiLevelType w:val="multilevel"/>
    <w:tmpl w:val="BEFF929F"/>
    <w:lvl w:ilvl="0" w:tentative="0">
      <w:start w:val="3"/>
      <w:numFmt w:val="decimal"/>
      <w:lvlText w:val="%1."/>
      <w:lvlJc w:val="left"/>
      <w:pPr>
        <w:ind w:left="709" w:hanging="360"/>
      </w:pPr>
    </w:lvl>
    <w:lvl w:ilvl="1" w:tentative="0">
      <w:start w:val="3"/>
      <w:numFmt w:val="lowerLetter"/>
      <w:lvlText w:val="%2."/>
      <w:lvlJc w:val="left"/>
      <w:pPr>
        <w:ind w:left="1429" w:hanging="360"/>
      </w:pPr>
    </w:lvl>
    <w:lvl w:ilvl="2" w:tentative="0">
      <w:start w:val="3"/>
      <w:numFmt w:val="lowerRoman"/>
      <w:lvlText w:val="%3."/>
      <w:lvlJc w:val="right"/>
      <w:pPr>
        <w:ind w:left="2149" w:hanging="180"/>
      </w:pPr>
    </w:lvl>
    <w:lvl w:ilvl="3" w:tentative="0">
      <w:start w:val="3"/>
      <w:numFmt w:val="decimal"/>
      <w:lvlText w:val="%4."/>
      <w:lvlJc w:val="left"/>
      <w:pPr>
        <w:ind w:left="2869" w:hanging="360"/>
      </w:pPr>
    </w:lvl>
    <w:lvl w:ilvl="4" w:tentative="0">
      <w:start w:val="3"/>
      <w:numFmt w:val="lowerLetter"/>
      <w:lvlText w:val="%5."/>
      <w:lvlJc w:val="left"/>
      <w:pPr>
        <w:ind w:left="3589" w:hanging="360"/>
      </w:pPr>
    </w:lvl>
    <w:lvl w:ilvl="5" w:tentative="0">
      <w:start w:val="3"/>
      <w:numFmt w:val="lowerRoman"/>
      <w:lvlText w:val="%6."/>
      <w:lvlJc w:val="right"/>
      <w:pPr>
        <w:ind w:left="4309" w:hanging="180"/>
      </w:pPr>
    </w:lvl>
    <w:lvl w:ilvl="6" w:tentative="0">
      <w:start w:val="3"/>
      <w:numFmt w:val="decimal"/>
      <w:lvlText w:val="%7."/>
      <w:lvlJc w:val="left"/>
      <w:pPr>
        <w:ind w:left="5029" w:hanging="360"/>
      </w:pPr>
    </w:lvl>
    <w:lvl w:ilvl="7" w:tentative="0">
      <w:start w:val="3"/>
      <w:numFmt w:val="lowerLetter"/>
      <w:lvlText w:val="%8."/>
      <w:lvlJc w:val="left"/>
      <w:pPr>
        <w:ind w:left="5749" w:hanging="360"/>
      </w:pPr>
    </w:lvl>
    <w:lvl w:ilvl="8" w:tentative="0">
      <w:start w:val="3"/>
      <w:numFmt w:val="lowerRoman"/>
      <w:lvlText w:val="%9."/>
      <w:lvlJc w:val="right"/>
      <w:pPr>
        <w:ind w:left="6469" w:hanging="180"/>
      </w:pPr>
    </w:lvl>
  </w:abstractNum>
  <w:abstractNum w:abstractNumId="3">
    <w:nsid w:val="F7E7255E"/>
    <w:multiLevelType w:val="multilevel"/>
    <w:tmpl w:val="F7E7255E"/>
    <w:lvl w:ilvl="0" w:tentative="0">
      <w:start w:val="2"/>
      <w:numFmt w:val="decimal"/>
      <w:lvlText w:val="%1."/>
      <w:lvlJc w:val="left"/>
      <w:pPr>
        <w:ind w:left="709" w:hanging="360"/>
      </w:pPr>
    </w:lvl>
    <w:lvl w:ilvl="1" w:tentative="0">
      <w:start w:val="2"/>
      <w:numFmt w:val="lowerLetter"/>
      <w:lvlText w:val="%2."/>
      <w:lvlJc w:val="left"/>
      <w:pPr>
        <w:ind w:left="1429" w:hanging="360"/>
      </w:pPr>
    </w:lvl>
    <w:lvl w:ilvl="2" w:tentative="0">
      <w:start w:val="2"/>
      <w:numFmt w:val="lowerRoman"/>
      <w:lvlText w:val="%3."/>
      <w:lvlJc w:val="right"/>
      <w:pPr>
        <w:ind w:left="2149" w:hanging="180"/>
      </w:pPr>
    </w:lvl>
    <w:lvl w:ilvl="3" w:tentative="0">
      <w:start w:val="2"/>
      <w:numFmt w:val="decimal"/>
      <w:lvlText w:val="%4."/>
      <w:lvlJc w:val="left"/>
      <w:pPr>
        <w:ind w:left="2869" w:hanging="360"/>
      </w:pPr>
    </w:lvl>
    <w:lvl w:ilvl="4" w:tentative="0">
      <w:start w:val="2"/>
      <w:numFmt w:val="lowerLetter"/>
      <w:lvlText w:val="%5."/>
      <w:lvlJc w:val="left"/>
      <w:pPr>
        <w:ind w:left="3589" w:hanging="360"/>
      </w:pPr>
    </w:lvl>
    <w:lvl w:ilvl="5" w:tentative="0">
      <w:start w:val="2"/>
      <w:numFmt w:val="lowerRoman"/>
      <w:lvlText w:val="%6."/>
      <w:lvlJc w:val="right"/>
      <w:pPr>
        <w:ind w:left="4309" w:hanging="180"/>
      </w:pPr>
    </w:lvl>
    <w:lvl w:ilvl="6" w:tentative="0">
      <w:start w:val="2"/>
      <w:numFmt w:val="decimal"/>
      <w:lvlText w:val="%7."/>
      <w:lvlJc w:val="left"/>
      <w:pPr>
        <w:ind w:left="5029" w:hanging="360"/>
      </w:pPr>
    </w:lvl>
    <w:lvl w:ilvl="7" w:tentative="0">
      <w:start w:val="2"/>
      <w:numFmt w:val="lowerLetter"/>
      <w:lvlText w:val="%8."/>
      <w:lvlJc w:val="left"/>
      <w:pPr>
        <w:ind w:left="5749" w:hanging="360"/>
      </w:pPr>
    </w:lvl>
    <w:lvl w:ilvl="8" w:tentative="0">
      <w:start w:val="2"/>
      <w:numFmt w:val="lowerRoman"/>
      <w:lvlText w:val="%9."/>
      <w:lvlJc w:val="right"/>
      <w:pPr>
        <w:ind w:left="6469" w:hanging="180"/>
      </w:pPr>
    </w:lvl>
  </w:abstractNum>
  <w:abstractNum w:abstractNumId="4">
    <w:nsid w:val="F8DD8D0D"/>
    <w:multiLevelType w:val="multilevel"/>
    <w:tmpl w:val="F8DD8D0D"/>
    <w:lvl w:ilvl="0" w:tentative="0">
      <w:start w:val="4"/>
      <w:numFmt w:val="decimal"/>
      <w:lvlText w:val="%1."/>
      <w:lvlJc w:val="left"/>
      <w:pPr>
        <w:ind w:left="709" w:hanging="360"/>
      </w:pPr>
    </w:lvl>
    <w:lvl w:ilvl="1" w:tentative="0">
      <w:start w:val="4"/>
      <w:numFmt w:val="lowerLetter"/>
      <w:lvlText w:val="%2."/>
      <w:lvlJc w:val="left"/>
      <w:pPr>
        <w:ind w:left="1429" w:hanging="360"/>
      </w:pPr>
    </w:lvl>
    <w:lvl w:ilvl="2" w:tentative="0">
      <w:start w:val="4"/>
      <w:numFmt w:val="lowerRoman"/>
      <w:lvlText w:val="%3."/>
      <w:lvlJc w:val="right"/>
      <w:pPr>
        <w:ind w:left="2149" w:hanging="180"/>
      </w:pPr>
    </w:lvl>
    <w:lvl w:ilvl="3" w:tentative="0">
      <w:start w:val="4"/>
      <w:numFmt w:val="decimal"/>
      <w:lvlText w:val="%4."/>
      <w:lvlJc w:val="left"/>
      <w:pPr>
        <w:ind w:left="2869" w:hanging="360"/>
      </w:pPr>
    </w:lvl>
    <w:lvl w:ilvl="4" w:tentative="0">
      <w:start w:val="4"/>
      <w:numFmt w:val="lowerLetter"/>
      <w:lvlText w:val="%5."/>
      <w:lvlJc w:val="left"/>
      <w:pPr>
        <w:ind w:left="3589" w:hanging="360"/>
      </w:pPr>
    </w:lvl>
    <w:lvl w:ilvl="5" w:tentative="0">
      <w:start w:val="4"/>
      <w:numFmt w:val="lowerRoman"/>
      <w:lvlText w:val="%6."/>
      <w:lvlJc w:val="right"/>
      <w:pPr>
        <w:ind w:left="4309" w:hanging="180"/>
      </w:pPr>
    </w:lvl>
    <w:lvl w:ilvl="6" w:tentative="0">
      <w:start w:val="4"/>
      <w:numFmt w:val="decimal"/>
      <w:lvlText w:val="%7."/>
      <w:lvlJc w:val="left"/>
      <w:pPr>
        <w:ind w:left="5029" w:hanging="360"/>
      </w:pPr>
    </w:lvl>
    <w:lvl w:ilvl="7" w:tentative="0">
      <w:start w:val="4"/>
      <w:numFmt w:val="lowerLetter"/>
      <w:lvlText w:val="%8."/>
      <w:lvlJc w:val="left"/>
      <w:pPr>
        <w:ind w:left="5749" w:hanging="360"/>
      </w:pPr>
    </w:lvl>
    <w:lvl w:ilvl="8" w:tentative="0">
      <w:start w:val="4"/>
      <w:numFmt w:val="lowerRoman"/>
      <w:lvlText w:val="%9."/>
      <w:lvlJc w:val="right"/>
      <w:pPr>
        <w:ind w:left="6469" w:hanging="180"/>
      </w:pPr>
    </w:lvl>
  </w:abstractNum>
  <w:abstractNum w:abstractNumId="5">
    <w:nsid w:val="6BEF55C3"/>
    <w:multiLevelType w:val="multilevel"/>
    <w:tmpl w:val="6BEF55C3"/>
    <w:lvl w:ilvl="0" w:tentative="0">
      <w:start w:val="1"/>
      <w:numFmt w:val="decimal"/>
      <w:lvlText w:val="%1."/>
      <w:lvlJc w:val="left"/>
      <w:pPr>
        <w:ind w:left="709" w:hanging="360"/>
      </w:pPr>
    </w:lvl>
    <w:lvl w:ilvl="1" w:tentative="0">
      <w:start w:val="1"/>
      <w:numFmt w:val="lowerLetter"/>
      <w:lvlText w:val="%2."/>
      <w:lvlJc w:val="left"/>
      <w:pPr>
        <w:ind w:left="1429" w:hanging="360"/>
      </w:pPr>
    </w:lvl>
    <w:lvl w:ilvl="2" w:tentative="0">
      <w:start w:val="1"/>
      <w:numFmt w:val="lowerRoman"/>
      <w:lvlText w:val="%3."/>
      <w:lvlJc w:val="right"/>
      <w:pPr>
        <w:ind w:left="2149" w:hanging="180"/>
      </w:pPr>
    </w:lvl>
    <w:lvl w:ilvl="3" w:tentative="0">
      <w:start w:val="1"/>
      <w:numFmt w:val="decimal"/>
      <w:lvlText w:val="%4."/>
      <w:lvlJc w:val="left"/>
      <w:pPr>
        <w:ind w:left="2869" w:hanging="360"/>
      </w:pPr>
    </w:lvl>
    <w:lvl w:ilvl="4" w:tentative="0">
      <w:start w:val="1"/>
      <w:numFmt w:val="lowerLetter"/>
      <w:lvlText w:val="%5."/>
      <w:lvlJc w:val="left"/>
      <w:pPr>
        <w:ind w:left="3589" w:hanging="360"/>
      </w:pPr>
    </w:lvl>
    <w:lvl w:ilvl="5" w:tentative="0">
      <w:start w:val="1"/>
      <w:numFmt w:val="lowerRoman"/>
      <w:lvlText w:val="%6."/>
      <w:lvlJc w:val="right"/>
      <w:pPr>
        <w:ind w:left="4309" w:hanging="180"/>
      </w:pPr>
    </w:lvl>
    <w:lvl w:ilvl="6" w:tentative="0">
      <w:start w:val="1"/>
      <w:numFmt w:val="decimal"/>
      <w:lvlText w:val="%7."/>
      <w:lvlJc w:val="left"/>
      <w:pPr>
        <w:ind w:left="5029" w:hanging="360"/>
      </w:pPr>
    </w:lvl>
    <w:lvl w:ilvl="7" w:tentative="0">
      <w:start w:val="1"/>
      <w:numFmt w:val="lowerLetter"/>
      <w:lvlText w:val="%8."/>
      <w:lvlJc w:val="left"/>
      <w:pPr>
        <w:ind w:left="5749" w:hanging="360"/>
      </w:pPr>
    </w:lvl>
    <w:lvl w:ilvl="8" w:tentative="0">
      <w:start w:val="1"/>
      <w:numFmt w:val="lowerRoman"/>
      <w:lvlText w:val="%9."/>
      <w:lvlJc w:val="right"/>
      <w:pPr>
        <w:ind w:left="6469" w:hanging="180"/>
      </w:pPr>
    </w:lvl>
  </w:abstractNum>
  <w:num w:numId="1">
    <w:abstractNumId w:val="5"/>
  </w:num>
  <w:num w:numId="2">
    <w:abstractNumId w:val="0"/>
  </w:num>
  <w:num w:numId="3">
    <w:abstractNumId w:val="3"/>
  </w:num>
  <w:num w:numId="4">
    <w:abstractNumId w:val="1"/>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1"/>
  <w:documentProtection w:enforcement="0"/>
  <w:defaultTabStop w:val="708"/>
  <w:characterSpacingControl w:val="doNotCompress"/>
  <w:footnotePr>
    <w:footnote w:id="0"/>
    <w:footnote w:id="1"/>
  </w:footnotePr>
  <w:endnotePr>
    <w:endnote w:id="0"/>
    <w:endnote w:id="1"/>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FD5ADA5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iPriority="99"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iPriority="99"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200" w:line="276" w:lineRule="auto"/>
    </w:pPr>
    <w:rPr>
      <w:rFonts w:hint="default" w:ascii="Arial" w:hAnsi="Arial" w:eastAsia="Arial" w:cs="Arial"/>
      <w:sz w:val="22"/>
      <w:szCs w:val="22"/>
      <w:lang w:val="ru-RU" w:eastAsia="en-US" w:bidi="ar-SA"/>
    </w:rPr>
  </w:style>
  <w:style w:type="character" w:default="1" w:styleId="5">
    <w:name w:val="Default Paragraph Font"/>
    <w:semiHidden/>
    <w:uiPriority w:val="0"/>
  </w:style>
  <w:style w:type="table" w:default="1" w:styleId="3">
    <w:name w:val="Normal Table"/>
    <w:semiHidden/>
    <w:unhideWhenUsed/>
    <w:uiPriority w:val="99"/>
    <w:tblPr>
      <w:tblCellMar>
        <w:top w:w="0" w:type="dxa"/>
        <w:left w:w="108" w:type="dxa"/>
        <w:bottom w:w="0" w:type="dxa"/>
        <w:right w:w="108" w:type="dxa"/>
      </w:tblCellMar>
    </w:tblPr>
  </w:style>
  <w:style w:type="paragraph" w:styleId="2">
    <w:name w:val="footnote text"/>
    <w:basedOn w:val="1"/>
    <w:link w:val="9"/>
    <w:semiHidden/>
    <w:unhideWhenUsed/>
    <w:uiPriority w:val="99"/>
    <w:pPr>
      <w:spacing w:after="40" w:line="240" w:lineRule="auto"/>
    </w:pPr>
    <w:rPr>
      <w:sz w:val="18"/>
    </w:rPr>
  </w:style>
  <w:style w:type="table" w:styleId="4">
    <w:name w:val="Table Grid"/>
    <w:basedOn w:val="3"/>
    <w:uiPriority w:val="59"/>
    <w:pPr>
      <w:spacing w:after="0" w:line="240" w:lineRule="auto"/>
    </w:p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6">
    <w:name w:val="Hyperlink"/>
    <w:unhideWhenUsed/>
    <w:uiPriority w:val="99"/>
    <w:rPr>
      <w:color w:val="0563C1" w:themeColor="hyperlink"/>
      <w:u w:val="single"/>
      <w14:textFill>
        <w14:solidFill>
          <w14:schemeClr w14:val="hlink"/>
        </w14:solidFill>
      </w14:textFill>
    </w:rPr>
  </w:style>
  <w:style w:type="character" w:styleId="7">
    <w:name w:val="footnote reference"/>
    <w:unhideWhenUsed/>
    <w:uiPriority w:val="99"/>
    <w:rPr>
      <w:vertAlign w:val="superscript"/>
    </w:rPr>
  </w:style>
  <w:style w:type="paragraph" w:styleId="8">
    <w:name w:val="List Paragraph"/>
    <w:uiPriority w:val="34"/>
    <w:pPr>
      <w:spacing w:after="200" w:line="276" w:lineRule="auto"/>
      <w:ind w:left="720"/>
      <w:contextualSpacing/>
    </w:pPr>
    <w:rPr>
      <w:rFonts w:hint="default" w:ascii="Arial" w:hAnsi="Arial" w:eastAsia="Arial" w:cs="Arial"/>
      <w:sz w:val="22"/>
      <w:szCs w:val="22"/>
      <w:lang w:val="ru-RU" w:eastAsia="en-US" w:bidi="ar-SA"/>
    </w:rPr>
  </w:style>
  <w:style w:type="character" w:customStyle="1" w:styleId="9">
    <w:name w:val="footnote text character"/>
    <w:link w:val="2"/>
    <w:uiPriority w:val="99"/>
    <w:rPr>
      <w:sz w:val="18"/>
    </w:rPr>
  </w:style>
  <w:style w:type="paragraph" w:customStyle="1" w:styleId="10">
    <w:name w:val="Paragraph"/>
    <w:basedOn w:val="1"/>
    <w:link w:val="24"/>
    <w:uiPriority w:val="0"/>
  </w:style>
  <w:style w:type="paragraph" w:customStyle="1" w:styleId="11">
    <w:name w:val="Paragraph1"/>
    <w:basedOn w:val="1"/>
    <w:qFormat/>
    <w:uiPriority w:val="0"/>
  </w:style>
  <w:style w:type="paragraph" w:customStyle="1" w:styleId="12">
    <w:name w:val="p-3"/>
    <w:basedOn w:val="11"/>
    <w:qFormat/>
    <w:uiPriority w:val="0"/>
    <w:pPr>
      <w:jc w:val="center"/>
    </w:pPr>
  </w:style>
  <w:style w:type="character" w:customStyle="1" w:styleId="13">
    <w:name w:val="Paragraph character"/>
    <w:link w:val="14"/>
    <w:uiPriority w:val="0"/>
    <w:rPr>
      <w:rFonts w:ascii="Arial" w:hAnsi="Arial" w:eastAsia="Arial" w:cs="Arial"/>
    </w:rPr>
  </w:style>
  <w:style w:type="paragraph" w:customStyle="1" w:styleId="14">
    <w:name w:val="Paragraph2"/>
    <w:basedOn w:val="1"/>
    <w:link w:val="13"/>
    <w:qFormat/>
    <w:uiPriority w:val="34"/>
    <w:pPr>
      <w:ind w:left="720"/>
      <w:contextualSpacing/>
    </w:pPr>
  </w:style>
  <w:style w:type="character" w:customStyle="1" w:styleId="15">
    <w:name w:val="Paragraph character1"/>
    <w:link w:val="10"/>
    <w:uiPriority w:val="0"/>
    <w:rPr>
      <w:rFonts w:ascii="Arial" w:hAnsi="Arial" w:eastAsia="Arial" w:cs="Arial"/>
    </w:rPr>
  </w:style>
  <w:style w:type="character" w:customStyle="1" w:styleId="16">
    <w:name w:val="p-3-c"/>
    <w:basedOn w:val="15"/>
    <w:uiPriority w:val="0"/>
  </w:style>
  <w:style w:type="character" w:customStyle="1" w:styleId="17">
    <w:name w:val="p-c"/>
    <w:link w:val="10"/>
    <w:uiPriority w:val="0"/>
    <w:rPr>
      <w:rFonts w:ascii="Arial" w:hAnsi="Arial" w:eastAsia="Arial" w:cs="Arial"/>
    </w:rPr>
  </w:style>
  <w:style w:type="character" w:customStyle="1" w:styleId="18">
    <w:name w:val="b-4-c"/>
    <w:basedOn w:val="17"/>
    <w:uiPriority w:val="0"/>
  </w:style>
  <w:style w:type="paragraph" w:customStyle="1" w:styleId="19">
    <w:name w:val="p-5"/>
    <w:basedOn w:val="11"/>
    <w:qFormat/>
    <w:uiPriority w:val="0"/>
    <w:pPr>
      <w:jc w:val="both"/>
    </w:pPr>
  </w:style>
  <w:style w:type="character" w:customStyle="1" w:styleId="20">
    <w:name w:val="p-5-c"/>
    <w:basedOn w:val="15"/>
    <w:uiPriority w:val="0"/>
  </w:style>
  <w:style w:type="character" w:customStyle="1" w:styleId="21">
    <w:name w:val="b-7-c"/>
    <w:basedOn w:val="17"/>
    <w:uiPriority w:val="0"/>
    <w:rPr>
      <w:rFonts w:ascii="仿宋" w:hAnsi="仿宋" w:eastAsia="仿宋" w:cs="仿宋"/>
      <w:color w:val="000000"/>
      <w:sz w:val="30"/>
      <w:szCs w:val="30"/>
    </w:rPr>
  </w:style>
  <w:style w:type="character" w:customStyle="1" w:styleId="22">
    <w:name w:val="span-8-c"/>
    <w:basedOn w:val="17"/>
    <w:uiPriority w:val="0"/>
    <w:rPr>
      <w:rFonts w:ascii="仿宋" w:hAnsi="仿宋" w:eastAsia="仿宋" w:cs="仿宋"/>
      <w:color w:val="000000"/>
      <w:sz w:val="21"/>
      <w:szCs w:val="21"/>
    </w:rPr>
  </w:style>
  <w:style w:type="character" w:customStyle="1" w:styleId="23">
    <w:name w:val="Hyperlink character"/>
    <w:unhideWhenUsed/>
    <w:uiPriority w:val="99"/>
    <w:rPr>
      <w:rFonts w:ascii="Arial" w:hAnsi="Arial" w:eastAsia="Arial" w:cs="Arial"/>
      <w:color w:val="0000FF"/>
      <w:u w:val="single"/>
    </w:rPr>
  </w:style>
  <w:style w:type="character" w:customStyle="1" w:styleId="24">
    <w:name w:val="p-c+a-c"/>
    <w:link w:val="10"/>
    <w:unhideWhenUsed/>
    <w:uiPriority w:val="99"/>
    <w:rPr>
      <w:rFonts w:ascii="Arial" w:hAnsi="Arial" w:eastAsia="Arial" w:cs="Arial"/>
      <w:color w:val="0000FF"/>
      <w:u w:val="single"/>
    </w:rPr>
  </w:style>
  <w:style w:type="character" w:customStyle="1" w:styleId="25">
    <w:name w:val="b-10-c"/>
    <w:basedOn w:val="24"/>
    <w:uiPriority w:val="0"/>
    <w:rPr>
      <w:rFonts w:ascii="仿宋" w:hAnsi="仿宋" w:eastAsia="仿宋" w:cs="仿宋"/>
      <w:color w:val="000000"/>
      <w:sz w:val="20"/>
      <w:szCs w:val="20"/>
    </w:rPr>
  </w:style>
  <w:style w:type="character" w:customStyle="1" w:styleId="26">
    <w:name w:val="span-11-c"/>
    <w:basedOn w:val="24"/>
    <w:uiPriority w:val="0"/>
    <w:rPr>
      <w:rFonts w:ascii="仿宋" w:hAnsi="仿宋" w:eastAsia="仿宋" w:cs="仿宋"/>
      <w:color w:val="000000"/>
      <w:sz w:val="20"/>
      <w:szCs w:val="20"/>
    </w:rPr>
  </w:style>
  <w:style w:type="character" w:customStyle="1" w:styleId="27">
    <w:name w:val="span-16-c"/>
    <w:basedOn w:val="24"/>
    <w:uiPriority w:val="0"/>
    <w:rPr>
      <w:rFonts w:ascii="仿宋" w:hAnsi="仿宋" w:eastAsia="仿宋" w:cs="仿宋"/>
      <w:color w:val="000000"/>
      <w:sz w:val="20"/>
      <w:szCs w:val="20"/>
    </w:rPr>
  </w:style>
  <w:style w:type="character" w:customStyle="1" w:styleId="28">
    <w:name w:val="i-22-c"/>
    <w:basedOn w:val="24"/>
    <w:uiPriority w:val="0"/>
    <w:rPr>
      <w:rFonts w:ascii="仿宋" w:hAnsi="仿宋" w:eastAsia="仿宋" w:cs="仿宋"/>
      <w:color w:val="000000"/>
      <w:sz w:val="20"/>
      <w:szCs w:val="20"/>
    </w:rPr>
  </w:style>
  <w:style w:type="character" w:customStyle="1" w:styleId="29">
    <w:name w:val="span-23-c"/>
    <w:basedOn w:val="24"/>
    <w:uiPriority w:val="0"/>
    <w:rPr>
      <w:rFonts w:ascii="仿宋" w:hAnsi="仿宋" w:eastAsia="仿宋" w:cs="仿宋"/>
      <w:color w:val="000000"/>
      <w:sz w:val="20"/>
      <w:szCs w:val="20"/>
    </w:rPr>
  </w:style>
  <w:style w:type="character" w:customStyle="1" w:styleId="30">
    <w:name w:val="span-26-c"/>
    <w:basedOn w:val="17"/>
    <w:uiPriority w:val="0"/>
    <w:rPr>
      <w:rFonts w:ascii="仿宋" w:hAnsi="仿宋" w:eastAsia="仿宋" w:cs="仿宋"/>
      <w:color w:val="000000"/>
      <w:sz w:val="21"/>
      <w:szCs w:val="21"/>
    </w:rPr>
  </w:style>
  <w:style w:type="paragraph" w:customStyle="1" w:styleId="31">
    <w:name w:val="p-27"/>
    <w:basedOn w:val="11"/>
    <w:qFormat/>
    <w:uiPriority w:val="0"/>
    <w:pPr>
      <w:spacing w:line="330" w:lineRule="auto"/>
      <w:contextualSpacing/>
      <w:jc w:val="both"/>
    </w:pPr>
  </w:style>
  <w:style w:type="character" w:customStyle="1" w:styleId="32">
    <w:name w:val="b-28-c"/>
    <w:basedOn w:val="24"/>
    <w:uiPriority w:val="0"/>
    <w:rPr>
      <w:rFonts w:ascii="仿宋" w:hAnsi="仿宋" w:eastAsia="仿宋" w:cs="仿宋"/>
      <w:color w:val="000000"/>
      <w:sz w:val="21"/>
      <w:szCs w:val="21"/>
    </w:rPr>
  </w:style>
  <w:style w:type="paragraph" w:customStyle="1" w:styleId="33">
    <w:name w:val="p-29"/>
    <w:basedOn w:val="11"/>
    <w:qFormat/>
    <w:uiPriority w:val="0"/>
    <w:pPr>
      <w:spacing w:line="330" w:lineRule="auto"/>
      <w:ind w:firstLine="420"/>
      <w:contextualSpacing/>
      <w:jc w:val="both"/>
    </w:pPr>
  </w:style>
  <w:style w:type="character" w:customStyle="1" w:styleId="34">
    <w:name w:val="span-30-c"/>
    <w:basedOn w:val="17"/>
    <w:uiPriority w:val="0"/>
    <w:rPr>
      <w:rFonts w:ascii="仿宋" w:hAnsi="仿宋" w:eastAsia="仿宋" w:cs="仿宋"/>
      <w:color w:val="000000"/>
      <w:sz w:val="21"/>
      <w:szCs w:val="21"/>
    </w:rPr>
  </w:style>
  <w:style w:type="character" w:customStyle="1" w:styleId="35">
    <w:name w:val="span-32-c"/>
    <w:basedOn w:val="17"/>
    <w:uiPriority w:val="0"/>
    <w:rPr>
      <w:rFonts w:ascii="仿宋" w:hAnsi="仿宋" w:eastAsia="仿宋" w:cs="仿宋"/>
      <w:color w:val="000000"/>
      <w:sz w:val="21"/>
      <w:szCs w:val="21"/>
    </w:rPr>
  </w:style>
  <w:style w:type="paragraph" w:customStyle="1" w:styleId="36">
    <w:name w:val="p-33"/>
    <w:basedOn w:val="11"/>
    <w:qFormat/>
    <w:uiPriority w:val="0"/>
    <w:pPr>
      <w:spacing w:line="250" w:lineRule="auto"/>
      <w:contextualSpacing/>
      <w:jc w:val="center"/>
    </w:pPr>
  </w:style>
  <w:style w:type="character" w:customStyle="1" w:styleId="37">
    <w:name w:val="b-34-c"/>
    <w:basedOn w:val="17"/>
    <w:uiPriority w:val="0"/>
    <w:rPr>
      <w:rFonts w:ascii="仿宋" w:hAnsi="仿宋" w:eastAsia="仿宋" w:cs="仿宋"/>
      <w:color w:val="000000"/>
      <w:sz w:val="19"/>
      <w:szCs w:val="19"/>
    </w:rPr>
  </w:style>
  <w:style w:type="character" w:customStyle="1" w:styleId="38">
    <w:name w:val="span-43-c"/>
    <w:basedOn w:val="17"/>
    <w:uiPriority w:val="0"/>
    <w:rPr>
      <w:rFonts w:ascii="仿宋" w:hAnsi="仿宋" w:eastAsia="仿宋" w:cs="仿宋"/>
      <w:color w:val="000000"/>
      <w:sz w:val="19"/>
      <w:szCs w:val="19"/>
    </w:rPr>
  </w:style>
  <w:style w:type="character" w:customStyle="1" w:styleId="39">
    <w:name w:val="p-46-c"/>
    <w:basedOn w:val="15"/>
    <w:uiPriority w:val="0"/>
  </w:style>
  <w:style w:type="character" w:customStyle="1" w:styleId="40">
    <w:name w:val="u-47-c"/>
    <w:basedOn w:val="17"/>
    <w:uiPriority w:val="0"/>
  </w:style>
  <w:style w:type="character" w:customStyle="1" w:styleId="41">
    <w:name w:val="span-50-c"/>
    <w:basedOn w:val="17"/>
    <w:uiPriority w:val="0"/>
    <w:rPr>
      <w:rFonts w:ascii="仿宋" w:hAnsi="仿宋" w:eastAsia="仿宋" w:cs="仿宋"/>
      <w:color w:val="000000"/>
      <w:sz w:val="19"/>
      <w:szCs w:val="19"/>
    </w:rPr>
  </w:style>
  <w:style w:type="character" w:customStyle="1" w:styleId="42">
    <w:name w:val="span-51-c"/>
    <w:basedOn w:val="24"/>
    <w:uiPriority w:val="0"/>
    <w:rPr>
      <w:rFonts w:ascii="仿宋" w:hAnsi="仿宋" w:eastAsia="仿宋" w:cs="仿宋"/>
      <w:color w:val="000000"/>
      <w:sz w:val="21"/>
      <w:szCs w:val="21"/>
    </w:rPr>
  </w:style>
  <w:style w:type="paragraph" w:customStyle="1" w:styleId="43">
    <w:name w:val="p-52"/>
    <w:basedOn w:val="14"/>
    <w:qFormat/>
    <w:uiPriority w:val="0"/>
    <w:pPr>
      <w:spacing w:before="0" w:after="0" w:line="330" w:lineRule="auto"/>
      <w:ind w:left="600"/>
      <w:contextualSpacing/>
      <w:jc w:val="both"/>
    </w:pPr>
  </w:style>
  <w:style w:type="character" w:customStyle="1" w:styleId="44">
    <w:name w:val="span-53-c"/>
    <w:basedOn w:val="17"/>
    <w:uiPriority w:val="0"/>
    <w:rPr>
      <w:rFonts w:ascii="仿宋" w:hAnsi="仿宋" w:eastAsia="仿宋" w:cs="仿宋"/>
      <w:color w:val="000000"/>
      <w:sz w:val="21"/>
      <w:szCs w:val="21"/>
    </w:rPr>
  </w:style>
  <w:style w:type="character" w:customStyle="1" w:styleId="45">
    <w:name w:val="span-55-c"/>
    <w:basedOn w:val="17"/>
    <w:uiPriority w:val="0"/>
    <w:rPr>
      <w:rFonts w:ascii="Times New Roman" w:hAnsi="Times New Roman" w:eastAsia="Times New Roman" w:cs="Times New Roman"/>
      <w:color w:val="000000"/>
      <w:sz w:val="21"/>
      <w:szCs w:val="21"/>
    </w:rPr>
  </w:style>
  <w:style w:type="character" w:customStyle="1" w:styleId="46">
    <w:name w:val="span-58-c"/>
    <w:basedOn w:val="17"/>
    <w:uiPriority w:val="0"/>
    <w:rPr>
      <w:rFonts w:ascii="Times New Roman" w:hAnsi="Times New Roman" w:eastAsia="Times New Roman" w:cs="Times New Roman"/>
      <w:color w:val="000000"/>
      <w:sz w:val="21"/>
      <w:szCs w:val="21"/>
    </w:rPr>
  </w:style>
  <w:style w:type="character" w:customStyle="1" w:styleId="47">
    <w:name w:val="b-59-c"/>
    <w:basedOn w:val="17"/>
    <w:uiPriority w:val="0"/>
    <w:rPr>
      <w:rFonts w:ascii="仿宋" w:hAnsi="仿宋" w:eastAsia="仿宋" w:cs="仿宋"/>
      <w:color w:val="000000"/>
      <w:sz w:val="21"/>
      <w:szCs w:val="21"/>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Classic 2">
      <a:majorFont>
        <a:latin typeface="Arial"/>
        <a:ea typeface="Arial"/>
        <a:cs typeface="Arial"/>
      </a:majorFont>
      <a:minorFont>
        <a:latin typeface="Arial"/>
        <a:ea typeface="Arial"/>
        <a:cs typeface="Arial"/>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6350" cap="flat" cmpd="sng" algn="ctr">
          <a:solidFill>
            <a:schemeClr val="phClr">
              <a:shade val="95000"/>
              <a:satMod val="105000"/>
            </a:schemeClr>
          </a:solidFill>
        </a:ln>
        <a:ln w="12700" cap="flat" cmpd="sng" algn="ctr">
          <a:solidFill>
            <a:schemeClr val="phClr"/>
          </a:solidFill>
        </a:ln>
        <a:ln w="19050" cap="flat" cmpd="sng" algn="ctr">
          <a:solidFill>
            <a:schemeClr val="phClr"/>
          </a:solidFill>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6</Pages>
  <TotalTime>2</TotalTime>
  <ScaleCrop>false</ScaleCrop>
  <LinksUpToDate>false</LinksUpToDate>
  <Application>WPS Office_6.7.1.8828_F1E327BC-269C-435d-A152-05C5408002CA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2024-09-23T16:45:41Z</dcterms:created>
  <dc:creator>Data</dc:creator>
  <cp:lastModifiedBy>Li</cp:lastModifiedBy>
  <dcterms:modified xsi:type="dcterms:W3CDTF">2024-09-23T16:48:27Z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2052-6.7.1.8828</vt:lpwstr>
  </property>
  <property fmtid="{D5CDD505-2E9C-101B-9397-08002B2CF9AE}" pid="3" name="ICV">
    <vt:lpwstr>39A4BB5A612C15DD5B2BF16676ADA15C_42</vt:lpwstr>
  </property>
</Properties>
</file>